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color w:val="000000" w:themeColor="text1"/>
          <w:sz w:val="36"/>
          <w:szCs w:val="36"/>
          <w:highlight w:val="none"/>
          <w14:textFill>
            <w14:solidFill>
              <w14:schemeClr w14:val="tx1"/>
            </w14:solidFill>
          </w14:textFill>
        </w:rPr>
      </w:pPr>
    </w:p>
    <w:p>
      <w:pPr>
        <w:spacing w:line="360" w:lineRule="auto"/>
        <w:jc w:val="center"/>
        <w:rPr>
          <w:rFonts w:ascii="黑体" w:hAnsi="黑体" w:eastAsia="黑体" w:cs="黑体"/>
          <w:color w:val="000000" w:themeColor="text1"/>
          <w:sz w:val="36"/>
          <w:szCs w:val="36"/>
          <w:highlight w:val="none"/>
          <w14:textFill>
            <w14:solidFill>
              <w14:schemeClr w14:val="tx1"/>
            </w14:solidFill>
          </w14:textFill>
        </w:rPr>
      </w:pPr>
    </w:p>
    <w:p>
      <w:pPr>
        <w:spacing w:line="360" w:lineRule="auto"/>
        <w:jc w:val="center"/>
        <w:rPr>
          <w:rFonts w:ascii="黑体" w:hAnsi="黑体" w:eastAsia="黑体" w:cs="黑体"/>
          <w:color w:val="000000" w:themeColor="text1"/>
          <w:sz w:val="36"/>
          <w:szCs w:val="36"/>
          <w:highlight w:val="none"/>
          <w14:textFill>
            <w14:solidFill>
              <w14:schemeClr w14:val="tx1"/>
            </w14:solidFill>
          </w14:textFill>
        </w:rPr>
      </w:pPr>
    </w:p>
    <w:p>
      <w:pPr>
        <w:spacing w:line="360" w:lineRule="auto"/>
        <w:jc w:val="center"/>
        <w:rPr>
          <w:rFonts w:ascii="黑体" w:hAnsi="黑体" w:eastAsia="黑体" w:cs="黑体"/>
          <w:color w:val="000000" w:themeColor="text1"/>
          <w:sz w:val="36"/>
          <w:szCs w:val="36"/>
          <w:highlight w:val="none"/>
          <w14:textFill>
            <w14:solidFill>
              <w14:schemeClr w14:val="tx1"/>
            </w14:solidFill>
          </w14:textFill>
        </w:rPr>
      </w:pPr>
    </w:p>
    <w:p>
      <w:pPr>
        <w:spacing w:line="360" w:lineRule="auto"/>
        <w:jc w:val="center"/>
        <w:rPr>
          <w:rFonts w:ascii="黑体" w:hAnsi="黑体" w:eastAsia="黑体" w:cs="黑体"/>
          <w:color w:val="000000" w:themeColor="text1"/>
          <w:sz w:val="36"/>
          <w:szCs w:val="36"/>
          <w:highlight w:val="none"/>
          <w14:textFill>
            <w14:solidFill>
              <w14:schemeClr w14:val="tx1"/>
            </w14:solidFill>
          </w14:textFill>
        </w:rPr>
      </w:pPr>
    </w:p>
    <w:p>
      <w:pPr>
        <w:spacing w:line="360" w:lineRule="auto"/>
        <w:jc w:val="center"/>
        <w:rPr>
          <w:rFonts w:ascii="黑体" w:hAnsi="黑体" w:eastAsia="黑体" w:cs="黑体"/>
          <w:color w:val="000000" w:themeColor="text1"/>
          <w:sz w:val="36"/>
          <w:szCs w:val="36"/>
          <w:highlight w:val="none"/>
          <w14:textFill>
            <w14:solidFill>
              <w14:schemeClr w14:val="tx1"/>
            </w14:solidFill>
          </w14:textFill>
        </w:rPr>
      </w:pPr>
    </w:p>
    <w:p>
      <w:pPr>
        <w:spacing w:line="360" w:lineRule="auto"/>
        <w:jc w:val="center"/>
        <w:outlineLvl w:val="0"/>
        <w:rPr>
          <w:rFonts w:ascii="黑体" w:hAnsi="黑体" w:eastAsia="黑体" w:cs="黑体"/>
          <w:color w:val="000000" w:themeColor="text1"/>
          <w:sz w:val="36"/>
          <w:szCs w:val="36"/>
          <w:highlight w:val="none"/>
          <w14:textFill>
            <w14:solidFill>
              <w14:schemeClr w14:val="tx1"/>
            </w14:solidFill>
          </w14:textFill>
        </w:rPr>
      </w:pPr>
      <w:r>
        <w:rPr>
          <w:rFonts w:hint="eastAsia" w:ascii="黑体" w:hAnsi="黑体" w:eastAsia="黑体" w:cs="黑体"/>
          <w:color w:val="000000" w:themeColor="text1"/>
          <w:sz w:val="36"/>
          <w:szCs w:val="36"/>
          <w:highlight w:val="none"/>
          <w14:textFill>
            <w14:solidFill>
              <w14:schemeClr w14:val="tx1"/>
            </w14:solidFill>
          </w14:textFill>
        </w:rPr>
        <w:t>202</w:t>
      </w:r>
      <w:r>
        <w:rPr>
          <w:rFonts w:hint="eastAsia" w:ascii="黑体" w:hAnsi="黑体" w:eastAsia="黑体" w:cs="黑体"/>
          <w:color w:val="000000" w:themeColor="text1"/>
          <w:sz w:val="36"/>
          <w:szCs w:val="36"/>
          <w:highlight w:val="none"/>
          <w:lang w:val="en-US" w:eastAsia="zh-CN"/>
          <w14:textFill>
            <w14:solidFill>
              <w14:schemeClr w14:val="tx1"/>
            </w14:solidFill>
          </w14:textFill>
        </w:rPr>
        <w:t>4</w:t>
      </w:r>
      <w:r>
        <w:rPr>
          <w:rFonts w:hint="eastAsia" w:ascii="黑体" w:hAnsi="黑体" w:eastAsia="黑体" w:cs="黑体"/>
          <w:color w:val="000000" w:themeColor="text1"/>
          <w:sz w:val="36"/>
          <w:szCs w:val="36"/>
          <w:highlight w:val="none"/>
          <w14:textFill>
            <w14:solidFill>
              <w14:schemeClr w14:val="tx1"/>
            </w14:solidFill>
          </w14:textFill>
        </w:rPr>
        <w:t>年中移物联网有限公司DICT集成库</w:t>
      </w:r>
    </w:p>
    <w:p>
      <w:pPr>
        <w:spacing w:line="360" w:lineRule="auto"/>
        <w:jc w:val="center"/>
        <w:outlineLvl w:val="0"/>
        <w:rPr>
          <w:rFonts w:hint="eastAsia" w:ascii="黑体" w:hAnsi="黑体" w:eastAsia="黑体" w:cs="黑体"/>
          <w:color w:val="000000" w:themeColor="text1"/>
          <w:sz w:val="36"/>
          <w:szCs w:val="36"/>
          <w:highlight w:val="none"/>
          <w14:textFill>
            <w14:solidFill>
              <w14:schemeClr w14:val="tx1"/>
            </w14:solidFill>
          </w14:textFill>
        </w:rPr>
      </w:pPr>
      <w:r>
        <w:rPr>
          <w:rFonts w:hint="eastAsia" w:ascii="黑体" w:hAnsi="黑体" w:eastAsia="黑体" w:cs="黑体"/>
          <w:color w:val="000000" w:themeColor="text1"/>
          <w:sz w:val="36"/>
          <w:szCs w:val="36"/>
          <w:highlight w:val="none"/>
          <w14:textFill>
            <w14:solidFill>
              <w14:schemeClr w14:val="tx1"/>
            </w14:solidFill>
          </w14:textFill>
        </w:rPr>
        <w:t>“</w:t>
      </w:r>
      <w:r>
        <w:rPr>
          <w:rFonts w:hint="eastAsia" w:ascii="黑体" w:hAnsi="黑体" w:eastAsia="黑体" w:cs="黑体"/>
          <w:b w:val="0"/>
          <w:color w:val="000000" w:themeColor="text1"/>
          <w:kern w:val="2"/>
          <w:sz w:val="36"/>
          <w:szCs w:val="36"/>
          <w:highlight w:val="none"/>
          <w:lang w:val="en-US" w:eastAsia="zh-CN" w:bidi="ar-SA"/>
          <w14:textFill>
            <w14:solidFill>
              <w14:schemeClr w14:val="tx1"/>
            </w14:solidFill>
          </w14:textFill>
        </w:rPr>
        <w:t>出海网联</w:t>
      </w:r>
      <w:r>
        <w:rPr>
          <w:rFonts w:hint="eastAsia" w:ascii="黑体" w:hAnsi="黑体" w:eastAsia="黑体" w:cs="黑体"/>
          <w:color w:val="000000" w:themeColor="text1"/>
          <w:sz w:val="36"/>
          <w:szCs w:val="36"/>
          <w:highlight w:val="none"/>
          <w14:textFill>
            <w14:solidFill>
              <w14:schemeClr w14:val="tx1"/>
            </w14:solidFill>
          </w14:textFill>
        </w:rPr>
        <w:t>”合作伙伴</w:t>
      </w:r>
      <w:r>
        <w:rPr>
          <w:rFonts w:hint="eastAsia" w:ascii="黑体" w:hAnsi="黑体" w:eastAsia="黑体" w:cs="黑体"/>
          <w:color w:val="000000" w:themeColor="text1"/>
          <w:sz w:val="36"/>
          <w:szCs w:val="36"/>
          <w:highlight w:val="none"/>
          <w:lang w:val="en-US" w:eastAsia="zh-CN"/>
          <w14:textFill>
            <w14:solidFill>
              <w14:schemeClr w14:val="tx1"/>
            </w14:solidFill>
          </w14:textFill>
        </w:rPr>
        <w:t>公开</w:t>
      </w:r>
      <w:r>
        <w:rPr>
          <w:rFonts w:hint="eastAsia" w:ascii="黑体" w:hAnsi="黑体" w:eastAsia="黑体" w:cs="黑体"/>
          <w:color w:val="000000" w:themeColor="text1"/>
          <w:sz w:val="36"/>
          <w:szCs w:val="36"/>
          <w:highlight w:val="none"/>
          <w14:textFill>
            <w14:solidFill>
              <w14:schemeClr w14:val="tx1"/>
            </w14:solidFill>
          </w14:textFill>
        </w:rPr>
        <w:t>招募公告</w:t>
      </w:r>
    </w:p>
    <w:p>
      <w:pPr>
        <w:spacing w:line="360" w:lineRule="auto"/>
        <w:jc w:val="center"/>
        <w:rPr>
          <w:rFonts w:ascii="黑体" w:hAnsi="黑体" w:eastAsia="黑体" w:cs="黑体"/>
          <w:color w:val="000000" w:themeColor="text1"/>
          <w:sz w:val="36"/>
          <w:szCs w:val="36"/>
          <w:highlight w:val="none"/>
          <w14:textFill>
            <w14:solidFill>
              <w14:schemeClr w14:val="tx1"/>
            </w14:solidFill>
          </w14:textFill>
        </w:rPr>
      </w:pPr>
    </w:p>
    <w:p>
      <w:pPr>
        <w:spacing w:line="360" w:lineRule="auto"/>
        <w:jc w:val="center"/>
        <w:rPr>
          <w:rFonts w:ascii="黑体" w:hAnsi="黑体" w:eastAsia="黑体" w:cs="黑体"/>
          <w:color w:val="000000" w:themeColor="text1"/>
          <w:sz w:val="36"/>
          <w:szCs w:val="36"/>
          <w:highlight w:val="none"/>
          <w14:textFill>
            <w14:solidFill>
              <w14:schemeClr w14:val="tx1"/>
            </w14:solidFill>
          </w14:textFill>
        </w:rPr>
      </w:pPr>
    </w:p>
    <w:p>
      <w:pPr>
        <w:spacing w:line="360" w:lineRule="auto"/>
        <w:jc w:val="center"/>
        <w:rPr>
          <w:rFonts w:ascii="黑体" w:hAnsi="黑体" w:eastAsia="黑体" w:cs="黑体"/>
          <w:color w:val="000000" w:themeColor="text1"/>
          <w:sz w:val="36"/>
          <w:szCs w:val="36"/>
          <w:highlight w:val="none"/>
          <w14:textFill>
            <w14:solidFill>
              <w14:schemeClr w14:val="tx1"/>
            </w14:solidFill>
          </w14:textFill>
        </w:rPr>
      </w:pPr>
    </w:p>
    <w:p>
      <w:pPr>
        <w:spacing w:line="360" w:lineRule="auto"/>
        <w:jc w:val="center"/>
        <w:rPr>
          <w:rFonts w:ascii="黑体" w:hAnsi="黑体" w:eastAsia="黑体" w:cs="黑体"/>
          <w:color w:val="000000" w:themeColor="text1"/>
          <w:sz w:val="36"/>
          <w:szCs w:val="36"/>
          <w:highlight w:val="none"/>
          <w14:textFill>
            <w14:solidFill>
              <w14:schemeClr w14:val="tx1"/>
            </w14:solidFill>
          </w14:textFill>
        </w:rPr>
      </w:pPr>
    </w:p>
    <w:p>
      <w:pPr>
        <w:spacing w:line="360" w:lineRule="auto"/>
        <w:jc w:val="center"/>
        <w:rPr>
          <w:rFonts w:ascii="黑体" w:hAnsi="黑体" w:eastAsia="黑体" w:cs="黑体"/>
          <w:color w:val="000000" w:themeColor="text1"/>
          <w:sz w:val="36"/>
          <w:szCs w:val="36"/>
          <w:highlight w:val="none"/>
          <w14:textFill>
            <w14:solidFill>
              <w14:schemeClr w14:val="tx1"/>
            </w14:solidFill>
          </w14:textFill>
        </w:rPr>
      </w:pPr>
    </w:p>
    <w:p>
      <w:pPr>
        <w:spacing w:line="360" w:lineRule="auto"/>
        <w:jc w:val="center"/>
        <w:outlineLvl w:val="0"/>
        <w:rPr>
          <w:rFonts w:ascii="黑体" w:hAnsi="黑体" w:eastAsia="黑体" w:cs="黑体"/>
          <w:color w:val="000000" w:themeColor="text1"/>
          <w:sz w:val="28"/>
          <w:szCs w:val="28"/>
          <w:highlight w:val="none"/>
          <w14:textFill>
            <w14:solidFill>
              <w14:schemeClr w14:val="tx1"/>
            </w14:solidFill>
          </w14:textFill>
        </w:rPr>
      </w:pPr>
      <w:r>
        <w:rPr>
          <w:rFonts w:hint="eastAsia" w:ascii="黑体" w:hAnsi="黑体" w:eastAsia="黑体" w:cs="黑体"/>
          <w:color w:val="000000" w:themeColor="text1"/>
          <w:sz w:val="28"/>
          <w:szCs w:val="28"/>
          <w:highlight w:val="none"/>
          <w14:textFill>
            <w14:solidFill>
              <w14:schemeClr w14:val="tx1"/>
            </w14:solidFill>
          </w14:textFill>
        </w:rPr>
        <w:t>招募人：中移物联网有限公司</w:t>
      </w:r>
    </w:p>
    <w:p>
      <w:pPr>
        <w:spacing w:line="360" w:lineRule="auto"/>
        <w:jc w:val="center"/>
        <w:outlineLvl w:val="0"/>
        <w:rPr>
          <w:rFonts w:ascii="黑体" w:hAnsi="黑体" w:eastAsia="黑体" w:cs="黑体"/>
          <w:color w:val="000000" w:themeColor="text1"/>
          <w:sz w:val="28"/>
          <w:szCs w:val="28"/>
          <w:highlight w:val="none"/>
          <w14:textFill>
            <w14:solidFill>
              <w14:schemeClr w14:val="tx1"/>
            </w14:solidFill>
          </w14:textFill>
        </w:rPr>
      </w:pPr>
      <w:r>
        <w:rPr>
          <w:rFonts w:hint="eastAsia" w:ascii="黑体" w:hAnsi="黑体" w:eastAsia="黑体" w:cs="黑体"/>
          <w:color w:val="000000" w:themeColor="text1"/>
          <w:sz w:val="28"/>
          <w:szCs w:val="28"/>
          <w:highlight w:val="none"/>
          <w14:textFill>
            <w14:solidFill>
              <w14:schemeClr w14:val="tx1"/>
            </w14:solidFill>
          </w14:textFill>
        </w:rPr>
        <w:t xml:space="preserve">  20</w:t>
      </w:r>
      <w:r>
        <w:rPr>
          <w:rFonts w:ascii="黑体" w:hAnsi="黑体" w:eastAsia="黑体" w:cs="黑体"/>
          <w:color w:val="000000" w:themeColor="text1"/>
          <w:sz w:val="28"/>
          <w:szCs w:val="28"/>
          <w:highlight w:val="none"/>
          <w14:textFill>
            <w14:solidFill>
              <w14:schemeClr w14:val="tx1"/>
            </w14:solidFill>
          </w14:textFill>
        </w:rPr>
        <w:t>2</w:t>
      </w:r>
      <w:r>
        <w:rPr>
          <w:rFonts w:hint="eastAsia" w:ascii="黑体" w:hAnsi="黑体" w:eastAsia="黑体" w:cs="黑体"/>
          <w:color w:val="000000" w:themeColor="text1"/>
          <w:sz w:val="28"/>
          <w:szCs w:val="28"/>
          <w:highlight w:val="none"/>
          <w:lang w:val="en-US" w:eastAsia="zh-CN"/>
          <w14:textFill>
            <w14:solidFill>
              <w14:schemeClr w14:val="tx1"/>
            </w14:solidFill>
          </w14:textFill>
        </w:rPr>
        <w:t>4</w:t>
      </w:r>
      <w:r>
        <w:rPr>
          <w:rFonts w:hint="eastAsia" w:ascii="黑体" w:hAnsi="黑体" w:eastAsia="黑体" w:cs="黑体"/>
          <w:color w:val="000000" w:themeColor="text1"/>
          <w:sz w:val="28"/>
          <w:szCs w:val="28"/>
          <w:highlight w:val="none"/>
          <w14:textFill>
            <w14:solidFill>
              <w14:schemeClr w14:val="tx1"/>
            </w14:solidFill>
          </w14:textFill>
        </w:rPr>
        <w:t>年0</w:t>
      </w:r>
      <w:r>
        <w:rPr>
          <w:rFonts w:hint="default" w:ascii="黑体" w:hAnsi="黑体" w:eastAsia="黑体" w:cs="黑体"/>
          <w:color w:val="000000" w:themeColor="text1"/>
          <w:sz w:val="28"/>
          <w:szCs w:val="28"/>
          <w:highlight w:val="none"/>
          <w:lang w:val="en-US" w:eastAsia="zh-CN"/>
          <w14:textFill>
            <w14:solidFill>
              <w14:schemeClr w14:val="tx1"/>
            </w14:solidFill>
          </w14:textFill>
        </w:rPr>
        <w:t>7</w:t>
      </w:r>
      <w:r>
        <w:rPr>
          <w:rFonts w:hint="eastAsia" w:ascii="黑体" w:hAnsi="黑体" w:eastAsia="黑体" w:cs="黑体"/>
          <w:color w:val="000000" w:themeColor="text1"/>
          <w:sz w:val="28"/>
          <w:szCs w:val="28"/>
          <w:highlight w:val="none"/>
          <w14:textFill>
            <w14:solidFill>
              <w14:schemeClr w14:val="tx1"/>
            </w14:solidFill>
          </w14:textFill>
        </w:rPr>
        <w:t>月</w:t>
      </w:r>
    </w:p>
    <w:p>
      <w:pPr>
        <w:spacing w:line="360" w:lineRule="auto"/>
        <w:jc w:val="center"/>
        <w:rPr>
          <w:rFonts w:ascii="黑体" w:hAnsi="黑体" w:eastAsia="黑体" w:cs="黑体"/>
          <w:color w:val="000000" w:themeColor="text1"/>
          <w:sz w:val="36"/>
          <w:szCs w:val="36"/>
          <w:highlight w:val="none"/>
          <w14:textFill>
            <w14:solidFill>
              <w14:schemeClr w14:val="tx1"/>
            </w14:solidFill>
          </w14:textFill>
        </w:rPr>
      </w:pPr>
    </w:p>
    <w:p>
      <w:pPr>
        <w:spacing w:line="360" w:lineRule="auto"/>
        <w:jc w:val="center"/>
        <w:rPr>
          <w:rFonts w:ascii="黑体" w:hAnsi="黑体" w:eastAsia="黑体" w:cs="黑体"/>
          <w:color w:val="000000" w:themeColor="text1"/>
          <w:sz w:val="36"/>
          <w:szCs w:val="36"/>
          <w:highlight w:val="none"/>
          <w14:textFill>
            <w14:solidFill>
              <w14:schemeClr w14:val="tx1"/>
            </w14:solidFill>
          </w14:textFill>
        </w:rPr>
      </w:pPr>
    </w:p>
    <w:p>
      <w:pPr>
        <w:pStyle w:val="5"/>
        <w:spacing w:before="0" w:beforeAutospacing="0" w:after="0" w:afterAutospacing="0" w:line="360" w:lineRule="auto"/>
        <w:ind w:firstLine="480" w:firstLineChars="200"/>
        <w:rPr>
          <w:rFonts w:ascii="仿宋" w:hAnsi="仿宋" w:eastAsia="仿宋" w:cs="仿宋"/>
          <w:color w:val="000000" w:themeColor="text1"/>
          <w:highlight w:val="none"/>
          <w14:textFill>
            <w14:solidFill>
              <w14:schemeClr w14:val="tx1"/>
            </w14:solidFill>
          </w14:textFill>
        </w:rPr>
      </w:pPr>
    </w:p>
    <w:p>
      <w:pPr>
        <w:pStyle w:val="5"/>
        <w:spacing w:before="0" w:beforeAutospacing="0" w:after="0" w:afterAutospacing="0" w:line="360" w:lineRule="auto"/>
        <w:ind w:firstLine="480" w:firstLineChars="200"/>
        <w:rPr>
          <w:rFonts w:ascii="仿宋" w:hAnsi="仿宋" w:eastAsia="仿宋" w:cs="仿宋"/>
          <w:color w:val="000000" w:themeColor="text1"/>
          <w:highlight w:val="none"/>
          <w14:textFill>
            <w14:solidFill>
              <w14:schemeClr w14:val="tx1"/>
            </w14:solidFill>
          </w14:textFill>
        </w:rPr>
      </w:pPr>
    </w:p>
    <w:p>
      <w:pPr>
        <w:pStyle w:val="5"/>
        <w:spacing w:before="0" w:beforeAutospacing="0" w:after="0" w:afterAutospacing="0" w:line="360" w:lineRule="auto"/>
        <w:ind w:firstLine="480" w:firstLineChars="200"/>
        <w:rPr>
          <w:rFonts w:ascii="仿宋" w:hAnsi="仿宋" w:eastAsia="仿宋" w:cs="仿宋"/>
          <w:color w:val="000000" w:themeColor="text1"/>
          <w:highlight w:val="none"/>
          <w14:textFill>
            <w14:solidFill>
              <w14:schemeClr w14:val="tx1"/>
            </w14:solidFill>
          </w14:textFill>
        </w:rPr>
      </w:pPr>
    </w:p>
    <w:p>
      <w:pPr>
        <w:pStyle w:val="5"/>
        <w:spacing w:before="0" w:beforeAutospacing="0" w:after="0" w:afterAutospacing="0" w:line="360" w:lineRule="auto"/>
        <w:ind w:firstLine="480" w:firstLineChars="200"/>
        <w:rPr>
          <w:rFonts w:ascii="仿宋" w:hAnsi="仿宋" w:eastAsia="仿宋" w:cs="仿宋"/>
          <w:color w:val="000000" w:themeColor="text1"/>
          <w:highlight w:val="none"/>
          <w14:textFill>
            <w14:solidFill>
              <w14:schemeClr w14:val="tx1"/>
            </w14:solidFill>
          </w14:textFill>
        </w:rPr>
      </w:pPr>
    </w:p>
    <w:p>
      <w:pPr>
        <w:pStyle w:val="5"/>
        <w:spacing w:before="0" w:beforeAutospacing="0" w:after="0" w:afterAutospacing="0" w:line="360" w:lineRule="auto"/>
        <w:ind w:firstLine="480" w:firstLineChars="200"/>
        <w:rPr>
          <w:rFonts w:ascii="仿宋" w:hAnsi="仿宋" w:eastAsia="仿宋" w:cs="仿宋"/>
          <w:color w:val="000000" w:themeColor="text1"/>
          <w:highlight w:val="none"/>
          <w14:textFill>
            <w14:solidFill>
              <w14:schemeClr w14:val="tx1"/>
            </w14:solidFill>
          </w14:textFill>
        </w:rPr>
      </w:pPr>
    </w:p>
    <w:p>
      <w:pPr>
        <w:pStyle w:val="5"/>
        <w:spacing w:before="0" w:beforeAutospacing="0" w:after="0" w:afterAutospacing="0" w:line="360" w:lineRule="auto"/>
        <w:ind w:firstLine="480" w:firstLineChars="20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为持续联合产业生态合作伙伴，推动行业数字化转型，做大“朋友圈”，做强“战友圈”，中移物联网有限公司通过建立DICT集成库，引入各领域具备集成开发能力的合作伙伴，同步构建敏捷的流程，让合作成果快速落地。</w:t>
      </w:r>
    </w:p>
    <w:p>
      <w:pPr>
        <w:spacing w:line="360" w:lineRule="auto"/>
        <w:ind w:firstLine="480" w:firstLineChars="200"/>
        <w:rPr>
          <w:rFonts w:ascii="仿宋" w:hAnsi="仿宋" w:eastAsia="仿宋" w:cs="仿宋"/>
          <w:color w:val="000000" w:themeColor="text1"/>
          <w:kern w:val="0"/>
          <w:highlight w:val="none"/>
          <w14:textFill>
            <w14:solidFill>
              <w14:schemeClr w14:val="tx1"/>
            </w14:solidFill>
          </w14:textFill>
        </w:rPr>
      </w:pPr>
      <w:r>
        <w:rPr>
          <w:rFonts w:hint="eastAsia" w:ascii="仿宋" w:hAnsi="仿宋" w:eastAsia="仿宋" w:cs="仿宋"/>
          <w:color w:val="000000" w:themeColor="text1"/>
          <w:kern w:val="0"/>
          <w:highlight w:val="none"/>
          <w14:textFill>
            <w14:solidFill>
              <w14:schemeClr w14:val="tx1"/>
            </w14:solidFill>
          </w14:textFill>
        </w:rPr>
        <w:t>本次招募为202</w:t>
      </w:r>
      <w:r>
        <w:rPr>
          <w:rFonts w:hint="eastAsia" w:ascii="仿宋" w:hAnsi="仿宋" w:eastAsia="仿宋" w:cs="仿宋"/>
          <w:color w:val="000000" w:themeColor="text1"/>
          <w:kern w:val="0"/>
          <w:highlight w:val="none"/>
          <w:lang w:val="en-US" w:eastAsia="zh-CN"/>
          <w14:textFill>
            <w14:solidFill>
              <w14:schemeClr w14:val="tx1"/>
            </w14:solidFill>
          </w14:textFill>
        </w:rPr>
        <w:t>4</w:t>
      </w:r>
      <w:r>
        <w:rPr>
          <w:rFonts w:hint="eastAsia" w:ascii="仿宋" w:hAnsi="仿宋" w:eastAsia="仿宋" w:cs="仿宋"/>
          <w:color w:val="000000" w:themeColor="text1"/>
          <w:kern w:val="0"/>
          <w:highlight w:val="none"/>
          <w14:textFill>
            <w14:solidFill>
              <w14:schemeClr w14:val="tx1"/>
            </w14:solidFill>
          </w14:textFill>
        </w:rPr>
        <w:t>年中移物联网有限公司DICT</w:t>
      </w:r>
      <w:r>
        <w:rPr>
          <w:rFonts w:hint="eastAsia" w:ascii="仿宋" w:hAnsi="仿宋" w:eastAsia="仿宋" w:cs="仿宋"/>
          <w:color w:val="000000" w:themeColor="text1"/>
          <w:kern w:val="0"/>
          <w:highlight w:val="none"/>
          <w:lang w:val="en-US" w:eastAsia="zh-CN"/>
          <w14:textFill>
            <w14:solidFill>
              <w14:schemeClr w14:val="tx1"/>
            </w14:solidFill>
          </w14:textFill>
        </w:rPr>
        <w:t>集成库“出海网联”</w:t>
      </w:r>
      <w:r>
        <w:rPr>
          <w:rFonts w:hint="eastAsia" w:ascii="仿宋" w:hAnsi="仿宋" w:eastAsia="仿宋" w:cs="仿宋"/>
          <w:color w:val="000000" w:themeColor="text1"/>
          <w:kern w:val="0"/>
          <w:highlight w:val="none"/>
          <w14:textFill>
            <w14:solidFill>
              <w14:schemeClr w14:val="tx1"/>
            </w14:solidFill>
          </w14:textFill>
        </w:rPr>
        <w:t>合作伙伴招募项目，招募人为中移物联网有限公司，本项目</w:t>
      </w:r>
      <w:r>
        <w:rPr>
          <w:rFonts w:hint="eastAsia" w:ascii="仿宋" w:hAnsi="仿宋" w:eastAsia="仿宋" w:cs="仿宋"/>
          <w:b/>
          <w:bCs/>
          <w:color w:val="000000" w:themeColor="text1"/>
          <w:kern w:val="0"/>
          <w:highlight w:val="none"/>
          <w14:textFill>
            <w14:solidFill>
              <w14:schemeClr w14:val="tx1"/>
            </w14:solidFill>
          </w14:textFill>
        </w:rPr>
        <w:t>不支持联合体应答，不支持单位负责人为同一人或者存在控股、管理关系的不同单位应答</w:t>
      </w:r>
      <w:r>
        <w:rPr>
          <w:rFonts w:hint="eastAsia" w:ascii="仿宋" w:hAnsi="仿宋" w:eastAsia="仿宋" w:cs="仿宋"/>
          <w:color w:val="000000" w:themeColor="text1"/>
          <w:kern w:val="0"/>
          <w:highlight w:val="none"/>
          <w14:textFill>
            <w14:solidFill>
              <w14:schemeClr w14:val="tx1"/>
            </w14:solidFill>
          </w14:textFill>
        </w:rPr>
        <w:t>，欢迎符合要求的合作伙伴参与。</w:t>
      </w:r>
    </w:p>
    <w:p>
      <w:pPr>
        <w:spacing w:line="360" w:lineRule="auto"/>
        <w:ind w:firstLine="480" w:firstLineChars="200"/>
        <w:rPr>
          <w:rFonts w:ascii="仿宋" w:hAnsi="仿宋" w:eastAsia="仿宋" w:cs="仿宋"/>
          <w:color w:val="000000" w:themeColor="text1"/>
          <w:kern w:val="0"/>
          <w:highlight w:val="none"/>
          <w14:textFill>
            <w14:solidFill>
              <w14:schemeClr w14:val="tx1"/>
            </w14:solidFill>
          </w14:textFill>
        </w:rPr>
      </w:pPr>
    </w:p>
    <w:p>
      <w:pPr>
        <w:spacing w:line="360" w:lineRule="auto"/>
        <w:outlineLvl w:val="0"/>
        <w:rPr>
          <w:rStyle w:val="8"/>
          <w:rFonts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color w:val="000000" w:themeColor="text1"/>
          <w:kern w:val="0"/>
          <w:highlight w:val="none"/>
          <w14:textFill>
            <w14:solidFill>
              <w14:schemeClr w14:val="tx1"/>
            </w14:solidFill>
          </w14:textFill>
        </w:rPr>
        <w:t>一、</w:t>
      </w:r>
      <w:r>
        <w:rPr>
          <w:rStyle w:val="8"/>
          <w:rFonts w:hint="eastAsia" w:ascii="仿宋" w:hAnsi="仿宋" w:eastAsia="仿宋" w:cs="仿宋"/>
          <w:color w:val="000000" w:themeColor="text1"/>
          <w:highlight w:val="none"/>
          <w14:textFill>
            <w14:solidFill>
              <w14:schemeClr w14:val="tx1"/>
            </w14:solidFill>
          </w14:textFill>
        </w:rPr>
        <w:t>招募说明</w:t>
      </w:r>
    </w:p>
    <w:p>
      <w:pPr>
        <w:pStyle w:val="5"/>
        <w:spacing w:before="0" w:beforeAutospacing="0" w:after="0" w:afterAutospacing="0" w:line="360" w:lineRule="auto"/>
        <w:outlineLvl w:val="1"/>
        <w:rPr>
          <w:rStyle w:val="8"/>
          <w:rFonts w:ascii="仿宋" w:hAnsi="仿宋" w:eastAsia="仿宋" w:cs="仿宋"/>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（一）业务服务范围</w:t>
      </w:r>
    </w:p>
    <w:p>
      <w:pPr>
        <w:pStyle w:val="5"/>
        <w:spacing w:before="0" w:beforeAutospacing="0" w:after="0" w:afterAutospacing="0" w:line="360" w:lineRule="auto"/>
        <w:ind w:firstLine="480" w:firstLineChars="200"/>
        <w:rPr>
          <w:rStyle w:val="8"/>
          <w:rFonts w:hint="eastAsia" w:ascii="仿宋" w:hAnsi="仿宋" w:eastAsia="仿宋" w:cs="仿宋"/>
          <w:b w:val="0"/>
          <w:bCs w:val="0"/>
          <w:color w:val="000000" w:themeColor="text1"/>
          <w:highlight w:val="none"/>
          <w:lang w:eastAsia="zh-CN"/>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全国</w:t>
      </w:r>
      <w:r>
        <w:rPr>
          <w:rStyle w:val="8"/>
          <w:rFonts w:hint="eastAsia" w:ascii="仿宋" w:hAnsi="仿宋" w:eastAsia="仿宋" w:cs="仿宋"/>
          <w:b w:val="0"/>
          <w:bCs w:val="0"/>
          <w:color w:val="000000" w:themeColor="text1"/>
          <w:highlight w:val="none"/>
          <w:lang w:eastAsia="zh-CN"/>
          <w14:textFill>
            <w14:solidFill>
              <w14:schemeClr w14:val="tx1"/>
            </w14:solidFill>
          </w14:textFill>
        </w:rPr>
        <w:t>及海外</w:t>
      </w:r>
    </w:p>
    <w:p>
      <w:pPr>
        <w:pStyle w:val="5"/>
        <w:spacing w:before="0" w:beforeAutospacing="0" w:after="0" w:afterAutospacing="0" w:line="360" w:lineRule="auto"/>
        <w:outlineLvl w:val="1"/>
        <w:rPr>
          <w:rStyle w:val="8"/>
          <w:rFonts w:ascii="仿宋" w:hAnsi="仿宋" w:eastAsia="仿宋" w:cs="仿宋"/>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（二） 招募内容</w:t>
      </w:r>
    </w:p>
    <w:p>
      <w:pPr>
        <w:pStyle w:val="5"/>
        <w:spacing w:before="0" w:beforeAutospacing="0" w:after="0" w:afterAutospacing="0" w:line="360" w:lineRule="auto"/>
        <w:ind w:firstLine="480" w:firstLineChars="200"/>
        <w:rPr>
          <w:rStyle w:val="8"/>
          <w:rFonts w:hint="default" w:ascii="仿宋" w:hAnsi="仿宋" w:eastAsia="仿宋" w:cs="仿宋"/>
          <w:b w:val="0"/>
          <w:bCs w:val="0"/>
          <w:color w:val="000000" w:themeColor="text1"/>
          <w:highlight w:val="none"/>
          <w:lang w:val="en-US" w:eastAsia="zh-CN"/>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公开招募需求场景：</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出海网联</w:t>
      </w:r>
    </w:p>
    <w:tbl>
      <w:tblPr>
        <w:tblStyle w:val="6"/>
        <w:tblW w:w="7953" w:type="dxa"/>
        <w:jc w:val="center"/>
        <w:tblLayout w:type="autofit"/>
        <w:tblCellMar>
          <w:top w:w="15" w:type="dxa"/>
          <w:left w:w="15" w:type="dxa"/>
          <w:bottom w:w="15" w:type="dxa"/>
          <w:right w:w="15" w:type="dxa"/>
        </w:tblCellMar>
      </w:tblPr>
      <w:tblGrid>
        <w:gridCol w:w="2111"/>
        <w:gridCol w:w="2680"/>
        <w:gridCol w:w="3162"/>
      </w:tblGrid>
      <w:tr>
        <w:trPr>
          <w:jc w:val="center"/>
        </w:trPr>
        <w:tc>
          <w:tcPr>
            <w:tcW w:w="2111"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jc w:val="center"/>
              <w:rPr>
                <w:rStyle w:val="8"/>
                <w:rFonts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序号</w:t>
            </w:r>
          </w:p>
        </w:tc>
        <w:tc>
          <w:tcPr>
            <w:tcW w:w="2680"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jc w:val="center"/>
              <w:rPr>
                <w:rStyle w:val="8"/>
                <w:rFonts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需求场景</w:t>
            </w:r>
          </w:p>
        </w:tc>
        <w:tc>
          <w:tcPr>
            <w:tcW w:w="3162"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jc w:val="center"/>
              <w:rPr>
                <w:rStyle w:val="8"/>
                <w:rFonts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合作伙伴拟引入规模</w:t>
            </w:r>
          </w:p>
        </w:tc>
      </w:tr>
      <w:tr>
        <w:tblPrEx>
          <w:tblCellMar>
            <w:top w:w="15" w:type="dxa"/>
            <w:left w:w="15" w:type="dxa"/>
            <w:bottom w:w="15" w:type="dxa"/>
            <w:right w:w="15" w:type="dxa"/>
          </w:tblCellMar>
        </w:tblPrEx>
        <w:trPr>
          <w:jc w:val="center"/>
        </w:trPr>
        <w:tc>
          <w:tcPr>
            <w:tcW w:w="2111"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jc w:val="center"/>
              <w:rPr>
                <w:rStyle w:val="8"/>
                <w:rFonts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1</w:t>
            </w:r>
          </w:p>
        </w:tc>
        <w:tc>
          <w:tcPr>
            <w:tcW w:w="2680"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jc w:val="center"/>
              <w:rPr>
                <w:rStyle w:val="8"/>
                <w:rFonts w:hint="default" w:ascii="仿宋" w:hAnsi="仿宋" w:eastAsia="仿宋" w:cs="仿宋"/>
                <w:b w:val="0"/>
                <w:bCs w:val="0"/>
                <w:color w:val="000000" w:themeColor="text1"/>
                <w:highlight w:val="none"/>
                <w:lang w:val="en-US"/>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出海网联</w:t>
            </w:r>
          </w:p>
        </w:tc>
        <w:tc>
          <w:tcPr>
            <w:tcW w:w="3162" w:type="dxa"/>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pPr>
              <w:pStyle w:val="5"/>
              <w:spacing w:before="0" w:beforeAutospacing="0" w:after="0" w:afterAutospacing="0" w:line="360" w:lineRule="auto"/>
              <w:jc w:val="center"/>
              <w:rPr>
                <w:rStyle w:val="8"/>
                <w:rFonts w:hint="default" w:ascii="仿宋" w:hAnsi="仿宋" w:eastAsia="仿宋" w:cs="仿宋"/>
                <w:b w:val="0"/>
                <w:bCs w:val="0"/>
                <w:color w:val="000000" w:themeColor="text1"/>
                <w:highlight w:val="none"/>
                <w:lang w:val="en-US" w:eastAsia="zh-CN"/>
                <w14:textFill>
                  <w14:solidFill>
                    <w14:schemeClr w14:val="tx1"/>
                  </w14:solidFill>
                </w14:textFill>
              </w:rPr>
            </w:pPr>
            <w:r>
              <w:rPr>
                <w:rStyle w:val="8"/>
                <w:rFonts w:hint="default" w:ascii="仿宋" w:hAnsi="仿宋" w:eastAsia="仿宋" w:cs="仿宋"/>
                <w:b w:val="0"/>
                <w:bCs w:val="0"/>
                <w:color w:val="000000" w:themeColor="text1"/>
                <w:highlight w:val="none"/>
                <w:lang w:val="en-US" w:eastAsia="zh-CN"/>
                <w14:textFill>
                  <w14:solidFill>
                    <w14:schemeClr w14:val="tx1"/>
                  </w14:solidFill>
                </w14:textFill>
              </w:rPr>
              <w:t>2</w:t>
            </w:r>
          </w:p>
        </w:tc>
      </w:tr>
    </w:tbl>
    <w:p>
      <w:pPr>
        <w:pStyle w:val="5"/>
        <w:spacing w:before="156" w:beforeLines="50" w:beforeAutospacing="0" w:after="0" w:afterAutospacing="0" w:line="360" w:lineRule="auto"/>
        <w:outlineLvl w:val="1"/>
        <w:rPr>
          <w:rStyle w:val="8"/>
          <w:rFonts w:ascii="仿宋" w:hAnsi="仿宋" w:eastAsia="仿宋" w:cs="仿宋"/>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（三）合作周期</w:t>
      </w:r>
    </w:p>
    <w:p>
      <w:pPr>
        <w:pStyle w:val="5"/>
        <w:spacing w:before="0" w:beforeAutospacing="0" w:after="0" w:afterAutospacing="0" w:line="360" w:lineRule="auto"/>
        <w:ind w:firstLine="480" w:firstLineChars="200"/>
        <w:rPr>
          <w:rStyle w:val="8"/>
          <w:rFonts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自入围结果生效之日起，有效期2年；如无法通过中移物联网有限公司组织的考核评估，则提前终止合作。</w:t>
      </w:r>
    </w:p>
    <w:p>
      <w:pPr>
        <w:pStyle w:val="5"/>
        <w:spacing w:before="0" w:beforeAutospacing="0" w:after="0" w:afterAutospacing="0" w:line="360" w:lineRule="auto"/>
        <w:outlineLvl w:val="1"/>
        <w:rPr>
          <w:rStyle w:val="8"/>
          <w:rFonts w:ascii="仿宋" w:hAnsi="仿宋" w:eastAsia="仿宋" w:cs="仿宋"/>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（四）审核方式</w:t>
      </w:r>
    </w:p>
    <w:p>
      <w:pPr>
        <w:pStyle w:val="5"/>
        <w:spacing w:before="0" w:beforeAutospacing="0" w:after="0" w:afterAutospacing="0" w:line="360" w:lineRule="auto"/>
        <w:ind w:firstLine="480" w:firstLineChars="20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通过</w:t>
      </w:r>
      <w:r>
        <w:rPr>
          <w:rStyle w:val="8"/>
          <w:rFonts w:hint="eastAsia" w:ascii="仿宋" w:hAnsi="仿宋" w:eastAsia="仿宋" w:cs="仿宋"/>
          <w:color w:val="000000" w:themeColor="text1"/>
          <w:highlight w:val="none"/>
          <w14:textFill>
            <w14:solidFill>
              <w14:schemeClr w14:val="tx1"/>
            </w14:solidFill>
          </w14:textFill>
        </w:rPr>
        <w:t>资格</w:t>
      </w:r>
      <w:r>
        <w:rPr>
          <w:rStyle w:val="8"/>
          <w:rFonts w:hint="eastAsia" w:ascii="仿宋" w:hAnsi="仿宋" w:eastAsia="仿宋" w:cs="仿宋"/>
          <w:color w:val="000000" w:themeColor="text1"/>
          <w:highlight w:val="none"/>
          <w:lang w:val="en-US" w:eastAsia="zh-CN"/>
          <w14:textFill>
            <w14:solidFill>
              <w14:schemeClr w14:val="tx1"/>
            </w14:solidFill>
          </w14:textFill>
        </w:rPr>
        <w:t>要求评审+</w:t>
      </w:r>
      <w:r>
        <w:rPr>
          <w:rStyle w:val="8"/>
          <w:rFonts w:hint="eastAsia" w:ascii="仿宋" w:hAnsi="仿宋" w:eastAsia="仿宋" w:cs="仿宋"/>
          <w:color w:val="000000" w:themeColor="text1"/>
          <w:highlight w:val="none"/>
          <w14:textFill>
            <w14:solidFill>
              <w14:schemeClr w14:val="tx1"/>
            </w14:solidFill>
          </w14:textFill>
        </w:rPr>
        <w:t>综合</w:t>
      </w:r>
      <w:r>
        <w:rPr>
          <w:rStyle w:val="8"/>
          <w:rFonts w:hint="eastAsia" w:ascii="仿宋" w:hAnsi="仿宋" w:eastAsia="仿宋" w:cs="仿宋"/>
          <w:color w:val="000000" w:themeColor="text1"/>
          <w:highlight w:val="none"/>
          <w:lang w:val="en-US" w:eastAsia="zh-CN"/>
          <w14:textFill>
            <w14:solidFill>
              <w14:schemeClr w14:val="tx1"/>
            </w14:solidFill>
          </w14:textFill>
        </w:rPr>
        <w:t>评审</w:t>
      </w:r>
      <w:r>
        <w:rPr>
          <w:rFonts w:hint="eastAsia" w:ascii="仿宋" w:hAnsi="仿宋" w:eastAsia="仿宋" w:cs="仿宋"/>
          <w:color w:val="000000" w:themeColor="text1"/>
          <w:highlight w:val="none"/>
          <w14:textFill>
            <w14:solidFill>
              <w14:schemeClr w14:val="tx1"/>
            </w14:solidFill>
          </w14:textFill>
        </w:rPr>
        <w:t>的方式，资格要求作为否决项，资格</w:t>
      </w:r>
      <w:r>
        <w:rPr>
          <w:rFonts w:hint="eastAsia" w:ascii="仿宋" w:hAnsi="仿宋" w:eastAsia="仿宋" w:cs="仿宋"/>
          <w:color w:val="000000" w:themeColor="text1"/>
          <w:highlight w:val="none"/>
          <w:lang w:val="en-US" w:eastAsia="zh-CN"/>
          <w14:textFill>
            <w14:solidFill>
              <w14:schemeClr w14:val="tx1"/>
            </w14:solidFill>
          </w14:textFill>
        </w:rPr>
        <w:t>评审</w:t>
      </w:r>
      <w:r>
        <w:rPr>
          <w:rFonts w:hint="eastAsia" w:ascii="仿宋" w:hAnsi="仿宋" w:eastAsia="仿宋" w:cs="仿宋"/>
          <w:color w:val="000000" w:themeColor="text1"/>
          <w:highlight w:val="none"/>
          <w14:textFill>
            <w14:solidFill>
              <w14:schemeClr w14:val="tx1"/>
            </w14:solidFill>
          </w14:textFill>
        </w:rPr>
        <w:t>通过后按综合</w:t>
      </w:r>
      <w:r>
        <w:rPr>
          <w:rFonts w:hint="eastAsia" w:ascii="仿宋" w:hAnsi="仿宋" w:eastAsia="仿宋" w:cs="仿宋"/>
          <w:color w:val="000000" w:themeColor="text1"/>
          <w:highlight w:val="none"/>
          <w:lang w:val="en-US" w:eastAsia="zh-CN"/>
          <w14:textFill>
            <w14:solidFill>
              <w14:schemeClr w14:val="tx1"/>
            </w14:solidFill>
          </w14:textFill>
        </w:rPr>
        <w:t>得分</w:t>
      </w:r>
      <w:r>
        <w:rPr>
          <w:rFonts w:hint="eastAsia" w:ascii="仿宋" w:hAnsi="仿宋" w:eastAsia="仿宋" w:cs="仿宋"/>
          <w:color w:val="000000" w:themeColor="text1"/>
          <w:highlight w:val="none"/>
          <w14:textFill>
            <w14:solidFill>
              <w14:schemeClr w14:val="tx1"/>
            </w14:solidFill>
          </w14:textFill>
        </w:rPr>
        <w:t>由高到低顺序推荐中选方，如得分相同取业绩高者。招募评审完成后，中移物联网有限公司将对合作伙伴进行审查，</w:t>
      </w:r>
      <w:r>
        <w:rPr>
          <w:rFonts w:hint="eastAsia" w:ascii="仿宋" w:hAnsi="仿宋" w:eastAsia="仿宋" w:cs="仿宋"/>
          <w:b/>
          <w:bCs/>
          <w:color w:val="000000" w:themeColor="text1"/>
          <w:highlight w:val="none"/>
          <w14:textFill>
            <w14:solidFill>
              <w14:schemeClr w14:val="tx1"/>
            </w14:solidFill>
          </w14:textFill>
        </w:rPr>
        <w:t>高风险合作伙伴以及单位负责人为同一人或者存在控股、管理关系的合作伙伴会同时剔除并按顺位递补</w:t>
      </w:r>
      <w:r>
        <w:rPr>
          <w:rFonts w:hint="eastAsia" w:ascii="仿宋" w:hAnsi="仿宋" w:eastAsia="仿宋" w:cs="仿宋"/>
          <w:color w:val="000000" w:themeColor="text1"/>
          <w:highlight w:val="none"/>
          <w14:textFill>
            <w14:solidFill>
              <w14:schemeClr w14:val="tx1"/>
            </w14:solidFill>
          </w14:textFill>
        </w:rPr>
        <w:t>。</w:t>
      </w:r>
    </w:p>
    <w:p>
      <w:pPr>
        <w:pStyle w:val="5"/>
        <w:spacing w:before="0" w:beforeAutospacing="0" w:after="0" w:afterAutospacing="0" w:line="360" w:lineRule="auto"/>
        <w:outlineLvl w:val="0"/>
        <w:rPr>
          <w:rFonts w:ascii="仿宋" w:hAnsi="仿宋" w:eastAsia="仿宋" w:cs="仿宋"/>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二、申报要求及提交材料说明</w:t>
      </w:r>
    </w:p>
    <w:p>
      <w:pPr>
        <w:pStyle w:val="5"/>
        <w:spacing w:before="0" w:beforeAutospacing="0" w:after="0" w:afterAutospacing="0" w:line="360" w:lineRule="auto"/>
        <w:outlineLvl w:val="1"/>
        <w:rPr>
          <w:rStyle w:val="8"/>
          <w:rFonts w:ascii="仿宋" w:hAnsi="仿宋" w:eastAsia="仿宋" w:cs="仿宋"/>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（一）资格要求（否决项）</w:t>
      </w:r>
    </w:p>
    <w:p>
      <w:pPr>
        <w:pStyle w:val="5"/>
        <w:spacing w:before="0" w:beforeAutospacing="0" w:after="0" w:afterAutospacing="0" w:line="360" w:lineRule="auto"/>
        <w:outlineLvl w:val="2"/>
        <w:rPr>
          <w:rStyle w:val="8"/>
          <w:rFonts w:ascii="仿宋" w:hAnsi="仿宋" w:eastAsia="仿宋" w:cs="仿宋"/>
          <w:color w:val="000000" w:themeColor="text1"/>
          <w:highlight w:val="none"/>
          <w14:textFill>
            <w14:solidFill>
              <w14:schemeClr w14:val="tx1"/>
            </w14:solidFill>
          </w14:textFill>
        </w:rPr>
      </w:pPr>
      <w:r>
        <w:rPr>
          <w:rStyle w:val="8"/>
          <w:rFonts w:ascii="仿宋" w:hAnsi="仿宋" w:eastAsia="仿宋" w:cs="仿宋"/>
          <w:color w:val="000000" w:themeColor="text1"/>
          <w:highlight w:val="none"/>
          <w14:textFill>
            <w14:solidFill>
              <w14:schemeClr w14:val="tx1"/>
            </w14:solidFill>
          </w14:textFill>
        </w:rPr>
        <w:t>1</w:t>
      </w:r>
      <w:r>
        <w:rPr>
          <w:rStyle w:val="8"/>
          <w:rFonts w:hint="eastAsia" w:ascii="仿宋" w:hAnsi="仿宋" w:eastAsia="仿宋" w:cs="仿宋"/>
          <w:color w:val="000000" w:themeColor="text1"/>
          <w:highlight w:val="none"/>
          <w14:textFill>
            <w14:solidFill>
              <w14:schemeClr w14:val="tx1"/>
            </w14:solidFill>
          </w14:textFill>
        </w:rPr>
        <w:t>、独立企业法人</w:t>
      </w:r>
    </w:p>
    <w:p>
      <w:pPr>
        <w:pStyle w:val="5"/>
        <w:spacing w:before="0" w:beforeAutospacing="0" w:after="0" w:afterAutospacing="0" w:line="360" w:lineRule="auto"/>
        <w:ind w:firstLine="480" w:firstLineChars="20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应答人在中华人民共和国境内依法注册、具备有效营业执照，为独立企业法人。</w:t>
      </w:r>
    </w:p>
    <w:p>
      <w:pPr>
        <w:pStyle w:val="5"/>
        <w:spacing w:before="0" w:beforeAutospacing="0" w:after="0" w:afterAutospacing="0" w:line="360" w:lineRule="auto"/>
        <w:ind w:firstLine="482" w:firstLineChars="20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需</w:t>
      </w:r>
      <w:r>
        <w:rPr>
          <w:rStyle w:val="8"/>
          <w:rFonts w:hint="eastAsia" w:ascii="仿宋" w:hAnsi="仿宋" w:eastAsia="仿宋" w:cs="仿宋"/>
          <w:color w:val="000000" w:themeColor="text1"/>
          <w:highlight w:val="none"/>
          <w14:textFill>
            <w14:solidFill>
              <w14:schemeClr w14:val="tx1"/>
            </w14:solidFill>
          </w14:textFill>
        </w:rPr>
        <w:t>提交材料：</w:t>
      </w:r>
      <w:r>
        <w:rPr>
          <w:rFonts w:hint="eastAsia" w:ascii="仿宋" w:hAnsi="仿宋" w:eastAsia="仿宋" w:cs="仿宋"/>
          <w:color w:val="000000" w:themeColor="text1"/>
          <w:highlight w:val="none"/>
          <w14:textFill>
            <w14:solidFill>
              <w14:schemeClr w14:val="tx1"/>
            </w14:solidFill>
          </w14:textFill>
        </w:rPr>
        <w:t>需提供合格有效的营业执照扫描件，组织机构代码证、税务登记证正本或副本扫描件。对于已按“三证合一”登记制度更换新版营业执照（营业执照、组织机构代码证、税务登记证三证合一）的，须提供由工商部门颁发的加载统一社会信用代码的营业执照正本或副本扫描件。</w:t>
      </w:r>
    </w:p>
    <w:p>
      <w:pPr>
        <w:pStyle w:val="5"/>
        <w:spacing w:before="0" w:beforeAutospacing="0" w:after="0" w:afterAutospacing="0" w:line="360" w:lineRule="auto"/>
        <w:outlineLvl w:val="2"/>
        <w:rPr>
          <w:rStyle w:val="8"/>
          <w:rFonts w:ascii="仿宋" w:hAnsi="仿宋" w:eastAsia="仿宋" w:cs="仿宋"/>
          <w:color w:val="000000" w:themeColor="text1"/>
          <w:highlight w:val="none"/>
          <w14:textFill>
            <w14:solidFill>
              <w14:schemeClr w14:val="tx1"/>
            </w14:solidFill>
          </w14:textFill>
        </w:rPr>
      </w:pPr>
      <w:r>
        <w:rPr>
          <w:rStyle w:val="8"/>
          <w:rFonts w:ascii="仿宋" w:hAnsi="仿宋" w:eastAsia="仿宋" w:cs="仿宋"/>
          <w:color w:val="000000" w:themeColor="text1"/>
          <w:highlight w:val="none"/>
          <w14:textFill>
            <w14:solidFill>
              <w14:schemeClr w14:val="tx1"/>
            </w14:solidFill>
          </w14:textFill>
        </w:rPr>
        <w:t>2</w:t>
      </w:r>
      <w:r>
        <w:rPr>
          <w:rStyle w:val="8"/>
          <w:rFonts w:hint="eastAsia" w:ascii="仿宋" w:hAnsi="仿宋" w:eastAsia="仿宋" w:cs="仿宋"/>
          <w:color w:val="000000" w:themeColor="text1"/>
          <w:highlight w:val="none"/>
          <w14:textFill>
            <w14:solidFill>
              <w14:schemeClr w14:val="tx1"/>
            </w14:solidFill>
          </w14:textFill>
        </w:rPr>
        <w:t>、公司业绩</w:t>
      </w:r>
    </w:p>
    <w:p>
      <w:pPr>
        <w:pStyle w:val="5"/>
        <w:spacing w:before="0" w:beforeAutospacing="0" w:after="0" w:afterAutospacing="0" w:line="360" w:lineRule="auto"/>
        <w:ind w:firstLine="480" w:firstLineChars="20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应答人202</w:t>
      </w:r>
      <w:r>
        <w:rPr>
          <w:rFonts w:hint="eastAsia" w:ascii="仿宋" w:hAnsi="仿宋" w:eastAsia="仿宋" w:cs="仿宋"/>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年1月1日 起至202</w:t>
      </w:r>
      <w:r>
        <w:rPr>
          <w:rFonts w:hint="eastAsia" w:ascii="仿宋" w:hAnsi="仿宋" w:eastAsia="仿宋" w:cs="仿宋"/>
          <w:color w:val="000000" w:themeColor="text1"/>
          <w:highlight w:val="none"/>
          <w:lang w:val="en-US" w:eastAsia="zh-CN"/>
          <w14:textFill>
            <w14:solidFill>
              <w14:schemeClr w14:val="tx1"/>
            </w14:solidFill>
          </w14:textFill>
        </w:rPr>
        <w:t>4</w:t>
      </w:r>
      <w:r>
        <w:rPr>
          <w:rFonts w:hint="eastAsia" w:ascii="仿宋" w:hAnsi="仿宋" w:eastAsia="仿宋" w:cs="仿宋"/>
          <w:color w:val="000000" w:themeColor="text1"/>
          <w:highlight w:val="none"/>
          <w14:textFill>
            <w14:solidFill>
              <w14:schemeClr w14:val="tx1"/>
            </w14:solidFill>
          </w14:textFill>
        </w:rPr>
        <w:t>年</w:t>
      </w:r>
      <w:r>
        <w:rPr>
          <w:rFonts w:hint="eastAsia" w:ascii="仿宋" w:hAnsi="仿宋" w:eastAsia="仿宋" w:cs="仿宋"/>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月1日的</w:t>
      </w:r>
      <w:r>
        <w:rPr>
          <w:rFonts w:hint="eastAsia" w:ascii="仿宋" w:hAnsi="仿宋" w:eastAsia="仿宋" w:cs="仿宋"/>
          <w:color w:val="000000" w:themeColor="text1"/>
          <w:highlight w:val="none"/>
          <w:lang w:val="en-US" w:eastAsia="zh-CN"/>
          <w14:textFill>
            <w14:solidFill>
              <w14:schemeClr w14:val="tx1"/>
            </w14:solidFill>
          </w14:textFill>
        </w:rPr>
        <w:t>出海网联的</w:t>
      </w:r>
      <w:r>
        <w:rPr>
          <w:rFonts w:hint="eastAsia" w:ascii="仿宋" w:hAnsi="仿宋" w:eastAsia="仿宋" w:cs="仿宋"/>
          <w:color w:val="000000" w:themeColor="text1"/>
          <w:highlight w:val="none"/>
          <w14:textFill>
            <w14:solidFill>
              <w14:schemeClr w14:val="tx1"/>
            </w14:solidFill>
          </w14:textFill>
        </w:rPr>
        <w:t>相关业绩，累计金额不得低于</w:t>
      </w:r>
      <w:r>
        <w:rPr>
          <w:rFonts w:hint="eastAsia" w:ascii="仿宋" w:hAnsi="仿宋" w:eastAsia="仿宋" w:cs="仿宋"/>
          <w:color w:val="000000" w:themeColor="text1"/>
          <w:highlight w:val="none"/>
          <w:lang w:val="en-US" w:eastAsia="zh-CN"/>
          <w14:textFill>
            <w14:solidFill>
              <w14:schemeClr w14:val="tx1"/>
            </w14:solidFill>
          </w14:textFill>
        </w:rPr>
        <w:t>5</w:t>
      </w:r>
      <w:r>
        <w:rPr>
          <w:rFonts w:hint="eastAsia" w:ascii="仿宋" w:hAnsi="仿宋" w:eastAsia="仿宋" w:cs="仿宋"/>
          <w:b w:val="0"/>
          <w:bCs w:val="0"/>
          <w:color w:val="000000" w:themeColor="text1"/>
          <w:highlight w:val="none"/>
          <w14:textFill>
            <w14:solidFill>
              <w14:schemeClr w14:val="tx1"/>
            </w14:solidFill>
          </w14:textFill>
        </w:rPr>
        <w:t>00万元</w:t>
      </w:r>
      <w:r>
        <w:rPr>
          <w:rFonts w:hint="eastAsia" w:ascii="仿宋" w:hAnsi="仿宋" w:eastAsia="仿宋" w:cs="仿宋"/>
          <w:color w:val="000000" w:themeColor="text1"/>
          <w:highlight w:val="none"/>
          <w14:textFill>
            <w14:solidFill>
              <w14:schemeClr w14:val="tx1"/>
            </w14:solidFill>
          </w14:textFill>
        </w:rPr>
        <w:t>。</w:t>
      </w:r>
    </w:p>
    <w:p>
      <w:pPr>
        <w:pStyle w:val="5"/>
        <w:spacing w:before="0" w:beforeAutospacing="0" w:after="0" w:afterAutospacing="0" w:line="360" w:lineRule="auto"/>
        <w:ind w:firstLine="482" w:firstLineChars="20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需提交材料：</w:t>
      </w:r>
      <w:r>
        <w:rPr>
          <w:rStyle w:val="8"/>
          <w:rFonts w:hint="eastAsia" w:ascii="仿宋" w:hAnsi="仿宋" w:eastAsia="仿宋" w:cs="仿宋"/>
          <w:b w:val="0"/>
          <w:bCs w:val="0"/>
          <w:color w:val="000000" w:themeColor="text1"/>
          <w:highlight w:val="none"/>
          <w14:textFill>
            <w14:solidFill>
              <w14:schemeClr w14:val="tx1"/>
            </w14:solidFill>
          </w14:textFill>
        </w:rPr>
        <w:t>①应答人须提供合同关键页，合同对应国内发票</w:t>
      </w:r>
      <w:r>
        <w:rPr>
          <w:rStyle w:val="8"/>
          <w:rFonts w:hint="eastAsia" w:ascii="仿宋" w:hAnsi="仿宋" w:eastAsia="仿宋" w:cs="仿宋"/>
          <w:b w:val="0"/>
          <w:bCs w:val="0"/>
          <w:color w:val="000000" w:themeColor="text1"/>
          <w:highlight w:val="none"/>
          <w:lang w:eastAsia="zh-CN"/>
          <w14:textFill>
            <w14:solidFill>
              <w14:schemeClr w14:val="tx1"/>
            </w14:solidFill>
          </w14:textFill>
        </w:rPr>
        <w:t>或</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Invoice</w:t>
      </w:r>
      <w:r>
        <w:rPr>
          <w:rStyle w:val="8"/>
          <w:rFonts w:hint="eastAsia" w:ascii="仿宋" w:hAnsi="仿宋" w:eastAsia="仿宋" w:cs="仿宋"/>
          <w:b w:val="0"/>
          <w:bCs w:val="0"/>
          <w:color w:val="000000" w:themeColor="text1"/>
          <w:highlight w:val="none"/>
          <w14:textFill>
            <w14:solidFill>
              <w14:schemeClr w14:val="tx1"/>
            </w14:solidFill>
          </w14:textFill>
        </w:rPr>
        <w:t>（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②如为无金额的框架合同，还须额外提供合同对应订单及订单对应国内发票</w:t>
      </w:r>
      <w:r>
        <w:rPr>
          <w:rStyle w:val="8"/>
          <w:rFonts w:hint="eastAsia" w:ascii="仿宋" w:hAnsi="仿宋" w:eastAsia="仿宋" w:cs="仿宋"/>
          <w:b w:val="0"/>
          <w:bCs w:val="0"/>
          <w:color w:val="000000" w:themeColor="text1"/>
          <w:highlight w:val="none"/>
          <w:lang w:eastAsia="zh-CN"/>
          <w14:textFill>
            <w14:solidFill>
              <w14:schemeClr w14:val="tx1"/>
            </w14:solidFill>
          </w14:textFill>
        </w:rPr>
        <w:t>或</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Invoice</w:t>
      </w:r>
      <w:r>
        <w:rPr>
          <w:rStyle w:val="8"/>
          <w:rFonts w:hint="eastAsia" w:ascii="仿宋" w:hAnsi="仿宋" w:eastAsia="仿宋" w:cs="仿宋"/>
          <w:b w:val="0"/>
          <w:bCs w:val="0"/>
          <w:color w:val="000000" w:themeColor="text1"/>
          <w:highlight w:val="none"/>
          <w14:textFill>
            <w14:solidFill>
              <w14:schemeClr w14:val="tx1"/>
            </w14:solidFill>
          </w14:textFill>
        </w:rPr>
        <w:t>（发票累计金额须不低于对应订单金额10%）及发票验证文件，累计数据根据框架合同对应订单进行计算(若发票累计金额不足订单金额10%，累计数据根据发票计算），业绩发生时间以订单签订时间为准。③如提供的订单无对应框架合同，须提供订单，订单对应国内发票</w:t>
      </w:r>
      <w:r>
        <w:rPr>
          <w:rStyle w:val="8"/>
          <w:rFonts w:hint="eastAsia" w:ascii="仿宋" w:hAnsi="仿宋" w:eastAsia="仿宋" w:cs="仿宋"/>
          <w:b w:val="0"/>
          <w:bCs w:val="0"/>
          <w:color w:val="000000" w:themeColor="text1"/>
          <w:highlight w:val="none"/>
          <w:lang w:eastAsia="zh-CN"/>
          <w14:textFill>
            <w14:solidFill>
              <w14:schemeClr w14:val="tx1"/>
            </w14:solidFill>
          </w14:textFill>
        </w:rPr>
        <w:t>或</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Invoice</w:t>
      </w:r>
      <w:r>
        <w:rPr>
          <w:rStyle w:val="8"/>
          <w:rFonts w:hint="eastAsia" w:ascii="仿宋" w:hAnsi="仿宋" w:eastAsia="仿宋" w:cs="仿宋"/>
          <w:b w:val="0"/>
          <w:bCs w:val="0"/>
          <w:color w:val="000000" w:themeColor="text1"/>
          <w:highlight w:val="none"/>
          <w14:textFill>
            <w14:solidFill>
              <w14:schemeClr w14:val="tx1"/>
            </w14:solidFill>
          </w14:textFill>
        </w:rPr>
        <w:t>（发票累计金额须不低于对应订单金额20%）及发票验证文件，累计数据根据订单计算(若发票累计金额不足订单金额20%，累计数据根据发票计算），业绩发生时间以订单签订为准。④如应答人提供的出口业绩，须提供报关单及对应报关单验证文件（报关单验证文件为应答人在海关系统查询截图），业绩的时间以报关单为准，累计数据根据报关单统计。⑤应答人提供的合同、订单、发票、报关单等业绩证明材料如无法判定属于业绩要求范围须额外提供对应说明。⑥发票验证文件为“国家税务总局全国增值税发票查验平台”查验结果截图。⑦行业描述：出海网联行业指中国大陆以外的海外市场提供的网络连接，以及中国大陆及海外连接管理平台、跨运营商空中写卡运营管理平台及相关技术服务等。⑧业绩认定要求：需至少提供海外网络连接，和中国大陆或海外平台方向业绩各1份。</w:t>
      </w:r>
    </w:p>
    <w:p>
      <w:pPr>
        <w:pStyle w:val="5"/>
        <w:spacing w:before="0" w:beforeAutospacing="0" w:after="0" w:afterAutospacing="0" w:line="360" w:lineRule="auto"/>
        <w:ind w:firstLine="480" w:firstLineChars="200"/>
        <w:rPr>
          <w:rFonts w:hint="eastAsia" w:ascii="仿宋" w:hAnsi="仿宋" w:eastAsia="仿宋" w:cs="仿宋"/>
          <w:color w:val="000000" w:themeColor="text1"/>
          <w:highlight w:val="none"/>
          <w:lang w:val="en-US" w:eastAsia="zh-CN"/>
          <w14:textFill>
            <w14:solidFill>
              <w14:schemeClr w14:val="tx1"/>
            </w14:solidFill>
          </w14:textFill>
        </w:rPr>
      </w:pPr>
    </w:p>
    <w:p>
      <w:pPr>
        <w:pStyle w:val="5"/>
        <w:spacing w:before="0" w:beforeAutospacing="0" w:after="0" w:afterAutospacing="0" w:line="360" w:lineRule="auto"/>
        <w:outlineLvl w:val="2"/>
        <w:rPr>
          <w:rFonts w:ascii="仿宋" w:hAnsi="仿宋" w:eastAsia="仿宋" w:cs="仿宋"/>
          <w:color w:val="000000" w:themeColor="text1"/>
          <w:highlight w:val="none"/>
          <w14:textFill>
            <w14:solidFill>
              <w14:schemeClr w14:val="tx1"/>
            </w14:solidFill>
          </w14:textFill>
        </w:rPr>
      </w:pPr>
      <w:r>
        <w:rPr>
          <w:rStyle w:val="8"/>
          <w:rFonts w:ascii="仿宋" w:hAnsi="仿宋" w:eastAsia="仿宋" w:cs="仿宋"/>
          <w:color w:val="000000" w:themeColor="text1"/>
          <w:highlight w:val="none"/>
          <w14:textFill>
            <w14:solidFill>
              <w14:schemeClr w14:val="tx1"/>
            </w14:solidFill>
          </w14:textFill>
        </w:rPr>
        <w:t>3</w:t>
      </w:r>
      <w:r>
        <w:rPr>
          <w:rStyle w:val="8"/>
          <w:rFonts w:hint="eastAsia" w:ascii="仿宋" w:hAnsi="仿宋" w:eastAsia="仿宋" w:cs="仿宋"/>
          <w:color w:val="000000" w:themeColor="text1"/>
          <w:highlight w:val="none"/>
          <w14:textFill>
            <w14:solidFill>
              <w14:schemeClr w14:val="tx1"/>
            </w14:solidFill>
          </w14:textFill>
        </w:rPr>
        <w:t>、纳税人资质</w:t>
      </w:r>
    </w:p>
    <w:p>
      <w:pPr>
        <w:pStyle w:val="5"/>
        <w:spacing w:before="0" w:beforeAutospacing="0" w:after="0" w:afterAutospacing="0" w:line="360" w:lineRule="auto"/>
        <w:ind w:firstLine="480" w:firstLineChars="20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应答人必须为增值税一般纳税人，并承诺能够提供增值税专用发票进行结算。</w:t>
      </w:r>
    </w:p>
    <w:p>
      <w:pPr>
        <w:pStyle w:val="5"/>
        <w:spacing w:before="0" w:beforeAutospacing="0" w:after="0" w:afterAutospacing="0" w:line="360" w:lineRule="auto"/>
        <w:ind w:firstLine="482" w:firstLineChars="200"/>
        <w:rPr>
          <w:rFonts w:ascii="仿宋" w:hAnsi="仿宋" w:eastAsia="仿宋" w:cs="仿宋"/>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需提交材料：</w:t>
      </w:r>
      <w:r>
        <w:rPr>
          <w:rFonts w:hint="eastAsia" w:ascii="仿宋" w:hAnsi="仿宋" w:eastAsia="仿宋" w:cs="仿宋"/>
          <w:color w:val="000000" w:themeColor="text1"/>
          <w:highlight w:val="none"/>
          <w14:textFill>
            <w14:solidFill>
              <w14:schemeClr w14:val="tx1"/>
            </w14:solidFill>
          </w14:textFill>
        </w:rPr>
        <w:t>需提供承诺函并加盖公司公章。</w:t>
      </w:r>
    </w:p>
    <w:p>
      <w:pPr>
        <w:pStyle w:val="5"/>
        <w:spacing w:before="0" w:beforeAutospacing="0" w:after="0" w:afterAutospacing="0" w:line="360" w:lineRule="auto"/>
        <w:outlineLvl w:val="2"/>
        <w:rPr>
          <w:rStyle w:val="8"/>
          <w:rFonts w:ascii="仿宋" w:hAnsi="仿宋" w:eastAsia="仿宋" w:cs="仿宋"/>
          <w:color w:val="000000" w:themeColor="text1"/>
          <w:highlight w:val="none"/>
          <w14:textFill>
            <w14:solidFill>
              <w14:schemeClr w14:val="tx1"/>
            </w14:solidFill>
          </w14:textFill>
        </w:rPr>
      </w:pPr>
      <w:r>
        <w:rPr>
          <w:rStyle w:val="8"/>
          <w:rFonts w:ascii="仿宋" w:hAnsi="仿宋" w:eastAsia="仿宋" w:cs="仿宋"/>
          <w:color w:val="000000" w:themeColor="text1"/>
          <w:highlight w:val="none"/>
          <w14:textFill>
            <w14:solidFill>
              <w14:schemeClr w14:val="tx1"/>
            </w14:solidFill>
          </w14:textFill>
        </w:rPr>
        <w:t>4</w:t>
      </w:r>
      <w:r>
        <w:rPr>
          <w:rStyle w:val="8"/>
          <w:rFonts w:hint="eastAsia" w:ascii="仿宋" w:hAnsi="仿宋" w:eastAsia="仿宋" w:cs="仿宋"/>
          <w:color w:val="000000" w:themeColor="text1"/>
          <w:highlight w:val="none"/>
          <w14:textFill>
            <w14:solidFill>
              <w14:schemeClr w14:val="tx1"/>
            </w14:solidFill>
          </w14:textFill>
        </w:rPr>
        <w:t>、无不良情况</w:t>
      </w:r>
    </w:p>
    <w:p>
      <w:pPr>
        <w:pStyle w:val="5"/>
        <w:spacing w:before="0" w:beforeAutospacing="0" w:after="0" w:afterAutospacing="0" w:line="360" w:lineRule="auto"/>
        <w:ind w:firstLine="480" w:firstLineChars="20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应答人202</w:t>
      </w:r>
      <w:r>
        <w:rPr>
          <w:rFonts w:hint="eastAsia" w:ascii="仿宋" w:hAnsi="仿宋" w:eastAsia="仿宋" w:cs="仿宋"/>
          <w:color w:val="000000" w:themeColor="text1"/>
          <w:highlight w:val="none"/>
          <w:lang w:val="en-US" w:eastAsia="zh-CN"/>
          <w14:textFill>
            <w14:solidFill>
              <w14:schemeClr w14:val="tx1"/>
            </w14:solidFill>
          </w14:textFill>
        </w:rPr>
        <w:t>1</w:t>
      </w:r>
      <w:r>
        <w:rPr>
          <w:rFonts w:hint="eastAsia" w:ascii="仿宋" w:hAnsi="仿宋" w:eastAsia="仿宋" w:cs="仿宋"/>
          <w:color w:val="000000" w:themeColor="text1"/>
          <w:highlight w:val="none"/>
          <w14:textFill>
            <w14:solidFill>
              <w14:schemeClr w14:val="tx1"/>
            </w14:solidFill>
          </w14:textFill>
        </w:rPr>
        <w:t>年1月1日至投标应答截止日止没有处于被责令停业或破产状态、财产被接管、财产冻结（影响本项目履约）、被暂停参加招投标活动的处罚阶段。</w:t>
      </w:r>
    </w:p>
    <w:p>
      <w:pPr>
        <w:pStyle w:val="5"/>
        <w:spacing w:before="0" w:beforeAutospacing="0" w:after="0" w:afterAutospacing="0" w:line="360" w:lineRule="auto"/>
        <w:ind w:firstLine="482" w:firstLineChars="200"/>
        <w:rPr>
          <w:rFonts w:ascii="仿宋" w:hAnsi="仿宋" w:eastAsia="仿宋" w:cs="仿宋"/>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需提交材料：</w:t>
      </w:r>
      <w:r>
        <w:rPr>
          <w:rFonts w:hint="eastAsia" w:ascii="仿宋" w:hAnsi="仿宋" w:eastAsia="仿宋" w:cs="仿宋"/>
          <w:color w:val="000000" w:themeColor="text1"/>
          <w:highlight w:val="none"/>
          <w14:textFill>
            <w14:solidFill>
              <w14:schemeClr w14:val="tx1"/>
            </w14:solidFill>
          </w14:textFill>
        </w:rPr>
        <w:t>需提供无不良情况承诺书并加盖公司公章。</w:t>
      </w:r>
    </w:p>
    <w:p>
      <w:pPr>
        <w:pStyle w:val="5"/>
        <w:spacing w:before="0" w:beforeAutospacing="0" w:after="0" w:afterAutospacing="0" w:line="360" w:lineRule="auto"/>
        <w:outlineLvl w:val="2"/>
        <w:rPr>
          <w:rFonts w:ascii="仿宋" w:hAnsi="仿宋" w:eastAsia="仿宋" w:cs="仿宋"/>
          <w:b/>
          <w:bCs/>
          <w:color w:val="000000" w:themeColor="text1"/>
          <w:highlight w:val="none"/>
          <w14:textFill>
            <w14:solidFill>
              <w14:schemeClr w14:val="tx1"/>
            </w14:solidFill>
          </w14:textFill>
        </w:rPr>
      </w:pPr>
      <w:r>
        <w:rPr>
          <w:rFonts w:ascii="仿宋" w:hAnsi="仿宋" w:eastAsia="仿宋" w:cs="仿宋"/>
          <w:b/>
          <w:bCs/>
          <w:color w:val="000000" w:themeColor="text1"/>
          <w:highlight w:val="none"/>
          <w14:textFill>
            <w14:solidFill>
              <w14:schemeClr w14:val="tx1"/>
            </w14:solidFill>
          </w14:textFill>
        </w:rPr>
        <w:t>5</w:t>
      </w:r>
      <w:r>
        <w:rPr>
          <w:rFonts w:hint="eastAsia" w:ascii="仿宋" w:hAnsi="仿宋" w:eastAsia="仿宋" w:cs="仿宋"/>
          <w:b/>
          <w:bCs/>
          <w:color w:val="000000" w:themeColor="text1"/>
          <w:highlight w:val="none"/>
          <w14:textFill>
            <w14:solidFill>
              <w14:schemeClr w14:val="tx1"/>
            </w14:solidFill>
          </w14:textFill>
        </w:rPr>
        <w:t>、承诺签署</w:t>
      </w:r>
    </w:p>
    <w:p>
      <w:pPr>
        <w:pStyle w:val="5"/>
        <w:spacing w:before="0" w:beforeAutospacing="0" w:after="0" w:afterAutospacing="0" w:line="360" w:lineRule="auto"/>
        <w:ind w:firstLine="481"/>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应答人须承诺遵守《中移物联网有限公司集中采购供应商负面行为处理规则》</w:t>
      </w:r>
      <w:r>
        <w:rPr>
          <w:rFonts w:hint="eastAsia" w:ascii="仿宋" w:hAnsi="仿宋" w:eastAsia="仿宋" w:cs="仿宋"/>
          <w:color w:val="000000" w:themeColor="text1"/>
          <w:highlight w:val="none"/>
          <w:lang w:eastAsia="zh-CN"/>
          <w14:textFill>
            <w14:solidFill>
              <w14:schemeClr w14:val="tx1"/>
            </w14:solidFill>
          </w14:textFill>
        </w:rPr>
        <w:t>、</w:t>
      </w:r>
      <w:r>
        <w:rPr>
          <w:rFonts w:hint="eastAsia" w:ascii="仿宋" w:hAnsi="仿宋" w:eastAsia="仿宋" w:cs="仿宋"/>
          <w:color w:val="000000" w:themeColor="text1"/>
          <w:highlight w:val="none"/>
          <w14:textFill>
            <w14:solidFill>
              <w14:schemeClr w14:val="tx1"/>
            </w14:solidFill>
          </w14:textFill>
        </w:rPr>
        <w:t>《廉洁诚信承诺书》及《信息安全责任承诺保证书》。</w:t>
      </w:r>
    </w:p>
    <w:p>
      <w:pPr>
        <w:pStyle w:val="5"/>
        <w:spacing w:before="0" w:beforeAutospacing="0" w:after="0" w:afterAutospacing="0" w:line="360" w:lineRule="auto"/>
        <w:ind w:firstLine="481"/>
        <w:rPr>
          <w:rFonts w:ascii="仿宋" w:hAnsi="仿宋" w:eastAsia="仿宋" w:cs="仿宋"/>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需提交材料</w:t>
      </w:r>
      <w:r>
        <w:rPr>
          <w:rFonts w:hint="eastAsia" w:ascii="仿宋" w:hAnsi="仿宋" w:eastAsia="仿宋" w:cs="仿宋"/>
          <w:b/>
          <w:bCs/>
          <w:color w:val="000000" w:themeColor="text1"/>
          <w:highlight w:val="none"/>
          <w14:textFill>
            <w14:solidFill>
              <w14:schemeClr w14:val="tx1"/>
            </w14:solidFill>
          </w14:textFill>
        </w:rPr>
        <w:t>：</w:t>
      </w:r>
      <w:r>
        <w:rPr>
          <w:rFonts w:hint="eastAsia" w:ascii="仿宋" w:hAnsi="仿宋" w:eastAsia="仿宋" w:cs="仿宋"/>
          <w:color w:val="000000" w:themeColor="text1"/>
          <w:highlight w:val="none"/>
          <w14:textFill>
            <w14:solidFill>
              <w14:schemeClr w14:val="tx1"/>
            </w14:solidFill>
          </w14:textFill>
        </w:rPr>
        <w:t>需提供承诺函并加盖公司公章。</w:t>
      </w:r>
    </w:p>
    <w:p>
      <w:pPr>
        <w:pStyle w:val="5"/>
        <w:numPr>
          <w:ilvl w:val="0"/>
          <w:numId w:val="0"/>
        </w:numPr>
        <w:spacing w:before="0" w:beforeAutospacing="0" w:after="0" w:afterAutospacing="0" w:line="360" w:lineRule="auto"/>
        <w:outlineLvl w:val="2"/>
        <w:rPr>
          <w:rFonts w:ascii="仿宋" w:hAnsi="仿宋" w:eastAsia="仿宋" w:cs="仿宋"/>
          <w:b/>
          <w:bCs/>
          <w:color w:val="000000" w:themeColor="text1"/>
          <w:highlight w:val="none"/>
          <w14:textFill>
            <w14:solidFill>
              <w14:schemeClr w14:val="tx1"/>
            </w14:solidFill>
          </w14:textFill>
        </w:rPr>
      </w:pPr>
      <w:r>
        <w:rPr>
          <w:rFonts w:hint="default" w:ascii="仿宋" w:hAnsi="仿宋" w:eastAsia="仿宋" w:cs="仿宋"/>
          <w:b/>
          <w:bCs/>
          <w:color w:val="000000" w:themeColor="text1"/>
          <w:kern w:val="0"/>
          <w:sz w:val="24"/>
          <w:szCs w:val="24"/>
          <w:lang w:val="en-US" w:eastAsia="zh-CN" w:bidi="ar-SA"/>
          <w14:textFill>
            <w14:solidFill>
              <w14:schemeClr w14:val="tx1"/>
            </w14:solidFill>
          </w14:textFill>
        </w:rPr>
        <w:t>6、</w:t>
      </w:r>
      <w:r>
        <w:rPr>
          <w:rFonts w:hint="eastAsia" w:ascii="仿宋" w:hAnsi="仿宋" w:eastAsia="仿宋" w:cs="仿宋"/>
          <w:b/>
          <w:bCs/>
          <w:color w:val="000000" w:themeColor="text1"/>
          <w:highlight w:val="none"/>
          <w14:textFill>
            <w14:solidFill>
              <w14:schemeClr w14:val="tx1"/>
            </w14:solidFill>
          </w14:textFill>
        </w:rPr>
        <w:t>非联合体应答</w:t>
      </w:r>
    </w:p>
    <w:p>
      <w:pPr>
        <w:pStyle w:val="5"/>
        <w:spacing w:before="0" w:beforeAutospacing="0" w:after="0" w:afterAutospacing="0" w:line="360" w:lineRule="auto"/>
        <w:ind w:firstLine="480" w:firstLineChars="200"/>
        <w:rPr>
          <w:rFonts w:ascii="仿宋" w:hAnsi="仿宋" w:eastAsia="仿宋" w:cs="仿宋"/>
          <w:color w:val="000000" w:themeColor="text1"/>
          <w:highlight w:val="none"/>
          <w14:textFill>
            <w14:solidFill>
              <w14:schemeClr w14:val="tx1"/>
            </w14:solidFill>
          </w14:textFill>
        </w:rPr>
      </w:pPr>
      <w:r>
        <w:rPr>
          <w:rFonts w:ascii="仿宋" w:hAnsi="仿宋" w:eastAsia="仿宋" w:cs="仿宋"/>
          <w:color w:val="000000" w:themeColor="text1"/>
          <w:highlight w:val="none"/>
          <w14:textFill>
            <w14:solidFill>
              <w14:schemeClr w14:val="tx1"/>
            </w14:solidFill>
          </w14:textFill>
        </w:rPr>
        <w:t>本项目不接受联合体应答。</w:t>
      </w:r>
    </w:p>
    <w:p>
      <w:pPr>
        <w:pStyle w:val="5"/>
        <w:spacing w:before="0" w:beforeAutospacing="0" w:after="0" w:afterAutospacing="0" w:line="360" w:lineRule="auto"/>
        <w:ind w:firstLine="482" w:firstLineChars="20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需提交材料：</w:t>
      </w:r>
      <w:r>
        <w:rPr>
          <w:rFonts w:hint="eastAsia" w:ascii="仿宋" w:hAnsi="仿宋" w:eastAsia="仿宋" w:cs="仿宋"/>
          <w:color w:val="000000" w:themeColor="text1"/>
          <w:highlight w:val="none"/>
          <w14:textFill>
            <w14:solidFill>
              <w14:schemeClr w14:val="tx1"/>
            </w14:solidFill>
          </w14:textFill>
        </w:rPr>
        <w:t>需提供承诺函并加盖公司公章。</w:t>
      </w:r>
    </w:p>
    <w:p>
      <w:pPr>
        <w:pStyle w:val="5"/>
        <w:numPr>
          <w:ilvl w:val="0"/>
          <w:numId w:val="0"/>
        </w:numPr>
        <w:spacing w:before="0" w:beforeAutospacing="0" w:after="0" w:afterAutospacing="0" w:line="360" w:lineRule="auto"/>
        <w:outlineLvl w:val="2"/>
        <w:rPr>
          <w:rFonts w:ascii="仿宋" w:hAnsi="仿宋" w:eastAsia="仿宋" w:cs="仿宋"/>
          <w:color w:val="000000" w:themeColor="text1"/>
          <w:highlight w:val="none"/>
          <w14:textFill>
            <w14:solidFill>
              <w14:schemeClr w14:val="tx1"/>
            </w14:solidFill>
          </w14:textFill>
        </w:rPr>
      </w:pPr>
      <w:r>
        <w:rPr>
          <w:rFonts w:hint="default" w:ascii="仿宋" w:hAnsi="仿宋" w:eastAsia="仿宋" w:cs="仿宋"/>
          <w:b/>
          <w:bCs/>
          <w:color w:val="000000" w:themeColor="text1"/>
          <w:kern w:val="0"/>
          <w:sz w:val="24"/>
          <w:szCs w:val="24"/>
          <w:lang w:val="en-US" w:eastAsia="zh-CN" w:bidi="ar-SA"/>
          <w14:textFill>
            <w14:solidFill>
              <w14:schemeClr w14:val="tx1"/>
            </w14:solidFill>
          </w14:textFill>
        </w:rPr>
        <w:t>7、</w:t>
      </w:r>
      <w:r>
        <w:rPr>
          <w:rFonts w:hint="eastAsia" w:ascii="仿宋" w:hAnsi="仿宋" w:eastAsia="仿宋" w:cs="仿宋"/>
          <w:b/>
          <w:bCs/>
          <w:color w:val="000000" w:themeColor="text1"/>
          <w:highlight w:val="none"/>
          <w14:textFill>
            <w14:solidFill>
              <w14:schemeClr w14:val="tx1"/>
            </w14:solidFill>
          </w14:textFill>
        </w:rPr>
        <w:t>中国移动物联网联盟会员</w:t>
      </w:r>
    </w:p>
    <w:p>
      <w:pPr>
        <w:pStyle w:val="5"/>
        <w:spacing w:before="0" w:beforeAutospacing="0" w:after="0" w:afterAutospacing="0" w:line="360" w:lineRule="auto"/>
        <w:ind w:firstLine="48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应答人须为中国移动物联网联盟会员，并提供中国移动物联网联盟官网会员中心页面截图。</w:t>
      </w:r>
    </w:p>
    <w:p>
      <w:pPr>
        <w:pStyle w:val="5"/>
        <w:spacing w:before="0" w:beforeAutospacing="0" w:after="0" w:afterAutospacing="0" w:line="360" w:lineRule="auto"/>
        <w:ind w:firstLine="4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需提交材料：</w:t>
      </w:r>
      <w:r>
        <w:rPr>
          <w:rFonts w:hint="eastAsia" w:ascii="仿宋" w:hAnsi="仿宋" w:eastAsia="仿宋" w:cs="仿宋"/>
          <w:color w:val="000000" w:themeColor="text1"/>
          <w:highlight w:val="none"/>
          <w14:textFill>
            <w14:solidFill>
              <w14:schemeClr w14:val="tx1"/>
            </w14:solidFill>
          </w14:textFill>
        </w:rPr>
        <w:t>应答人需提供中国移动物联网联盟官网会员中心页面截图。（中国移动物联网联盟会员注册路径如下：进入中国移动物联网联盟官网http://iot.10086.cn:81/，点击右上角注册，已有账号则点击登录，注册登录后点击上端导航界面会员中心—会员申请，点击立即申请，填写企业相关信息后提交申请，审核通过后即完成注册；②</w:t>
      </w:r>
      <w:r>
        <w:rPr>
          <w:rFonts w:hint="eastAsia" w:ascii="仿宋" w:hAnsi="仿宋" w:eastAsia="仿宋" w:cs="仿宋"/>
          <w:color w:val="000000" w:themeColor="text1"/>
          <w:highlight w:val="none"/>
          <w:lang w:val="en-US" w:eastAsia="zh-CN"/>
          <w14:textFill>
            <w14:solidFill>
              <w14:schemeClr w14:val="tx1"/>
            </w14:solidFill>
          </w14:textFill>
        </w:rPr>
        <w:t>建议</w:t>
      </w:r>
      <w:r>
        <w:rPr>
          <w:rFonts w:hint="eastAsia" w:ascii="仿宋" w:hAnsi="仿宋" w:eastAsia="仿宋" w:cs="仿宋"/>
          <w:color w:val="000000" w:themeColor="text1"/>
          <w:highlight w:val="none"/>
          <w14:textFill>
            <w14:solidFill>
              <w14:schemeClr w14:val="tx1"/>
            </w14:solidFill>
          </w14:textFill>
        </w:rPr>
        <w:t>截图方式：在中国移动物联网联盟官网搜索合作伙伴名称，搜索结果出来后点击进入合作伙伴详细介绍页面截图即可）</w:t>
      </w:r>
    </w:p>
    <w:p>
      <w:pPr>
        <w:pStyle w:val="5"/>
        <w:spacing w:before="0" w:beforeAutospacing="0" w:after="0" w:afterAutospacing="0" w:line="360" w:lineRule="auto"/>
        <w:outlineLvl w:val="2"/>
        <w:rPr>
          <w:rStyle w:val="8"/>
          <w:rFonts w:ascii="仿宋" w:hAnsi="仿宋" w:eastAsia="仿宋" w:cs="仿宋"/>
          <w:color w:val="000000" w:themeColor="text1"/>
          <w:highlight w:val="none"/>
          <w14:textFill>
            <w14:solidFill>
              <w14:schemeClr w14:val="tx1"/>
            </w14:solidFill>
          </w14:textFill>
        </w:rPr>
      </w:pPr>
      <w:r>
        <w:rPr>
          <w:rStyle w:val="8"/>
          <w:rFonts w:ascii="仿宋" w:hAnsi="仿宋" w:eastAsia="仿宋" w:cs="仿宋"/>
          <w:color w:val="000000" w:themeColor="text1"/>
          <w:highlight w:val="none"/>
          <w14:textFill>
            <w14:solidFill>
              <w14:schemeClr w14:val="tx1"/>
            </w14:solidFill>
          </w14:textFill>
        </w:rPr>
        <w:t>8</w:t>
      </w:r>
      <w:r>
        <w:rPr>
          <w:rStyle w:val="8"/>
          <w:rFonts w:hint="eastAsia" w:ascii="仿宋" w:hAnsi="仿宋" w:eastAsia="仿宋" w:cs="仿宋"/>
          <w:color w:val="000000" w:themeColor="text1"/>
          <w:highlight w:val="none"/>
          <w14:textFill>
            <w14:solidFill>
              <w14:schemeClr w14:val="tx1"/>
            </w14:solidFill>
          </w14:textFill>
        </w:rPr>
        <w:t>、公司营收能力</w:t>
      </w:r>
    </w:p>
    <w:p>
      <w:pPr>
        <w:pStyle w:val="5"/>
        <w:spacing w:before="0" w:beforeAutospacing="0" w:after="0" w:afterAutospacing="0" w:line="360" w:lineRule="auto"/>
        <w:ind w:firstLine="481"/>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应答人年度营收额不低于</w:t>
      </w:r>
      <w:r>
        <w:rPr>
          <w:rFonts w:hint="eastAsia" w:ascii="仿宋" w:hAnsi="仿宋" w:eastAsia="仿宋" w:cs="仿宋"/>
          <w:b w:val="0"/>
          <w:bCs w:val="0"/>
          <w:color w:val="000000" w:themeColor="text1"/>
          <w:highlight w:val="none"/>
          <w:lang w:val="en-US" w:eastAsia="zh-CN"/>
          <w14:textFill>
            <w14:solidFill>
              <w14:schemeClr w14:val="tx1"/>
            </w14:solidFill>
          </w14:textFill>
        </w:rPr>
        <w:t>1</w:t>
      </w:r>
      <w:r>
        <w:rPr>
          <w:rFonts w:hint="eastAsia" w:ascii="仿宋" w:hAnsi="仿宋" w:eastAsia="仿宋" w:cs="仿宋"/>
          <w:b w:val="0"/>
          <w:bCs w:val="0"/>
          <w:color w:val="000000" w:themeColor="text1"/>
          <w:highlight w:val="none"/>
          <w14:textFill>
            <w14:solidFill>
              <w14:schemeClr w14:val="tx1"/>
            </w14:solidFill>
          </w14:textFill>
        </w:rPr>
        <w:t>000万元</w:t>
      </w:r>
      <w:r>
        <w:rPr>
          <w:rFonts w:hint="eastAsia" w:ascii="仿宋" w:hAnsi="仿宋" w:eastAsia="仿宋" w:cs="仿宋"/>
          <w:color w:val="000000" w:themeColor="text1"/>
          <w:highlight w:val="none"/>
          <w14:textFill>
            <w14:solidFill>
              <w14:schemeClr w14:val="tx1"/>
            </w14:solidFill>
          </w14:textFill>
        </w:rPr>
        <w:t>人民币。</w:t>
      </w:r>
    </w:p>
    <w:p>
      <w:pPr>
        <w:pStyle w:val="5"/>
        <w:spacing w:before="0" w:beforeAutospacing="0" w:after="0" w:afterAutospacing="0" w:line="360" w:lineRule="auto"/>
        <w:ind w:firstLine="481"/>
        <w:rPr>
          <w:rStyle w:val="8"/>
          <w:rFonts w:hint="eastAsia" w:ascii="仿宋" w:hAnsi="仿宋" w:eastAsia="仿宋" w:cs="仿宋"/>
          <w:b w:val="0"/>
          <w:bCs w:val="0"/>
          <w:color w:val="000000" w:themeColor="text1"/>
          <w:highlight w:val="none"/>
          <w:lang w:eastAsia="zh-CN"/>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需提交材料：</w:t>
      </w:r>
      <w:r>
        <w:rPr>
          <w:rStyle w:val="8"/>
          <w:rFonts w:hint="eastAsia" w:ascii="仿宋" w:hAnsi="仿宋" w:eastAsia="仿宋" w:cs="仿宋"/>
          <w:b w:val="0"/>
          <w:bCs w:val="0"/>
          <w:color w:val="000000" w:themeColor="text1"/>
          <w:highlight w:val="none"/>
          <w14:textFill>
            <w14:solidFill>
              <w14:schemeClr w14:val="tx1"/>
            </w14:solidFill>
          </w14:textFill>
        </w:rPr>
        <w:t>提供最近1年（202</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3</w:t>
      </w:r>
      <w:r>
        <w:rPr>
          <w:rStyle w:val="8"/>
          <w:rFonts w:hint="eastAsia" w:ascii="仿宋" w:hAnsi="仿宋" w:eastAsia="仿宋" w:cs="仿宋"/>
          <w:b w:val="0"/>
          <w:bCs w:val="0"/>
          <w:color w:val="000000" w:themeColor="text1"/>
          <w:highlight w:val="none"/>
          <w14:textFill>
            <w14:solidFill>
              <w14:schemeClr w14:val="tx1"/>
            </w14:solidFill>
          </w14:textFill>
        </w:rPr>
        <w:t>年）的财务审计报告，如未发布最近1年（2023年）的财务审计报告，则提供前1年（2022年）的财务审计报告</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w:t>
      </w:r>
      <w:r>
        <w:rPr>
          <w:rStyle w:val="8"/>
          <w:rFonts w:hint="eastAsia" w:ascii="仿宋" w:hAnsi="仿宋" w:eastAsia="仿宋" w:cs="仿宋"/>
          <w:b w:val="0"/>
          <w:bCs w:val="0"/>
          <w:color w:val="000000" w:themeColor="text1"/>
          <w:highlight w:val="none"/>
          <w14:textFill>
            <w14:solidFill>
              <w14:schemeClr w14:val="tx1"/>
            </w14:solidFill>
          </w14:textFill>
        </w:rPr>
        <w:t>报告中年度营收额不低于1000万元</w:t>
      </w:r>
      <w:r>
        <w:rPr>
          <w:rStyle w:val="8"/>
          <w:rFonts w:hint="eastAsia" w:ascii="仿宋" w:hAnsi="仿宋" w:eastAsia="仿宋" w:cs="仿宋"/>
          <w:b w:val="0"/>
          <w:bCs w:val="0"/>
          <w:color w:val="000000" w:themeColor="text1"/>
          <w:highlight w:val="none"/>
          <w:lang w:eastAsia="zh-CN"/>
          <w14:textFill>
            <w14:solidFill>
              <w14:schemeClr w14:val="tx1"/>
            </w14:solidFill>
          </w14:textFill>
        </w:rPr>
        <w:t>。</w:t>
      </w:r>
    </w:p>
    <w:p>
      <w:pPr>
        <w:pStyle w:val="5"/>
        <w:numPr>
          <w:ilvl w:val="0"/>
          <w:numId w:val="0"/>
        </w:numPr>
        <w:spacing w:before="0" w:beforeAutospacing="0" w:after="0" w:afterAutospacing="0" w:line="360" w:lineRule="auto"/>
        <w:ind w:left="0" w:leftChars="0" w:firstLine="0" w:firstLineChars="0"/>
        <w:outlineLvl w:val="2"/>
        <w:rPr>
          <w:rStyle w:val="8"/>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b/>
          <w:bCs/>
          <w:color w:val="000000" w:themeColor="text1"/>
          <w:kern w:val="0"/>
          <w:sz w:val="24"/>
          <w:szCs w:val="24"/>
          <w:lang w:val="en-US" w:eastAsia="zh-CN" w:bidi="ar-SA"/>
          <w14:textFill>
            <w14:solidFill>
              <w14:schemeClr w14:val="tx1"/>
            </w14:solidFill>
          </w14:textFill>
        </w:rPr>
        <w:t>9</w:t>
      </w:r>
      <w:r>
        <w:rPr>
          <w:rFonts w:hint="default" w:ascii="仿宋" w:hAnsi="仿宋" w:eastAsia="仿宋" w:cs="仿宋"/>
          <w:b/>
          <w:bCs/>
          <w:color w:val="000000" w:themeColor="text1"/>
          <w:kern w:val="0"/>
          <w:sz w:val="24"/>
          <w:szCs w:val="24"/>
          <w:lang w:val="en-US" w:eastAsia="zh-CN" w:bidi="ar-SA"/>
          <w14:textFill>
            <w14:solidFill>
              <w14:schemeClr w14:val="tx1"/>
            </w14:solidFill>
          </w14:textFill>
        </w:rPr>
        <w:t>、</w:t>
      </w:r>
      <w:r>
        <w:rPr>
          <w:rStyle w:val="8"/>
          <w:rFonts w:hint="eastAsia" w:ascii="仿宋" w:hAnsi="仿宋" w:eastAsia="仿宋" w:cs="仿宋"/>
          <w:color w:val="000000" w:themeColor="text1"/>
          <w:highlight w:val="none"/>
          <w:lang w:val="en-US" w:eastAsia="zh-CN"/>
          <w14:textFill>
            <w14:solidFill>
              <w14:schemeClr w14:val="tx1"/>
            </w14:solidFill>
          </w14:textFill>
        </w:rPr>
        <w:t>行业资质</w:t>
      </w:r>
    </w:p>
    <w:p>
      <w:pPr>
        <w:pStyle w:val="5"/>
        <w:spacing w:before="0" w:beforeAutospacing="0" w:after="0" w:afterAutospacing="0" w:line="360" w:lineRule="auto"/>
        <w:ind w:firstLine="481"/>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应答人需具备出海网联行业的相关资质。</w:t>
      </w:r>
    </w:p>
    <w:p>
      <w:pPr>
        <w:pStyle w:val="5"/>
        <w:spacing w:before="0" w:beforeAutospacing="0" w:after="0" w:afterAutospacing="0" w:line="360" w:lineRule="auto"/>
        <w:ind w:firstLine="481"/>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需提交材料</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color w:val="000000" w:themeColor="text1"/>
          <w:highlight w:val="none"/>
          <w:lang w:eastAsia="zh-CN"/>
          <w14:textFill>
            <w14:solidFill>
              <w14:schemeClr w14:val="tx1"/>
            </w14:solidFill>
          </w14:textFill>
        </w:rPr>
        <w:t>提供</w:t>
      </w:r>
      <w:r>
        <w:rPr>
          <w:rFonts w:hint="eastAsia" w:ascii="仿宋" w:hAnsi="仿宋" w:eastAsia="仿宋" w:cs="仿宋"/>
          <w:color w:val="000000" w:themeColor="text1"/>
          <w:highlight w:val="none"/>
          <w14:textFill>
            <w14:solidFill>
              <w14:schemeClr w14:val="tx1"/>
            </w14:solidFill>
          </w14:textFill>
        </w:rPr>
        <w:t>和海外运营商的合同</w:t>
      </w:r>
      <w:r>
        <w:rPr>
          <w:rFonts w:hint="eastAsia" w:ascii="仿宋" w:hAnsi="仿宋" w:eastAsia="仿宋" w:cs="仿宋"/>
          <w:color w:val="000000" w:themeColor="text1"/>
          <w:highlight w:val="none"/>
          <w:lang w:eastAsia="zh-CN"/>
          <w14:textFill>
            <w14:solidFill>
              <w14:schemeClr w14:val="tx1"/>
            </w14:solidFill>
          </w14:textFill>
        </w:rPr>
        <w:t>或</w:t>
      </w:r>
      <w:r>
        <w:rPr>
          <w:rFonts w:hint="eastAsia" w:ascii="仿宋" w:hAnsi="仿宋" w:eastAsia="仿宋" w:cs="仿宋"/>
          <w:color w:val="000000" w:themeColor="text1"/>
          <w:highlight w:val="none"/>
          <w14:textFill>
            <w14:solidFill>
              <w14:schemeClr w14:val="tx1"/>
            </w14:solidFill>
          </w14:textFill>
        </w:rPr>
        <w:t>海外虚拟运营商牌照等</w:t>
      </w:r>
      <w:r>
        <w:rPr>
          <w:rFonts w:hint="eastAsia" w:ascii="仿宋" w:hAnsi="仿宋" w:eastAsia="仿宋" w:cs="仿宋"/>
          <w:color w:val="000000" w:themeColor="text1"/>
          <w:highlight w:val="none"/>
          <w:lang w:eastAsia="zh-CN"/>
          <w14:textFill>
            <w14:solidFill>
              <w14:schemeClr w14:val="tx1"/>
            </w14:solidFill>
          </w14:textFill>
        </w:rPr>
        <w:t>证明文件。</w:t>
      </w:r>
    </w:p>
    <w:p>
      <w:pPr>
        <w:pStyle w:val="5"/>
        <w:spacing w:before="156" w:beforeLines="50" w:beforeAutospacing="0" w:after="0" w:afterAutospacing="0" w:line="360" w:lineRule="auto"/>
        <w:outlineLvl w:val="1"/>
        <w:rPr>
          <w:rStyle w:val="8"/>
          <w:rFonts w:ascii="仿宋" w:hAnsi="仿宋" w:eastAsia="仿宋" w:cs="仿宋"/>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（二）行业综合能力（评分项）</w:t>
      </w:r>
    </w:p>
    <w:p>
      <w:pPr>
        <w:pStyle w:val="5"/>
        <w:numPr>
          <w:ilvl w:val="0"/>
          <w:numId w:val="1"/>
        </w:numPr>
        <w:spacing w:before="156" w:beforeLines="50" w:beforeAutospacing="0" w:after="0" w:afterAutospacing="0" w:line="360" w:lineRule="auto"/>
        <w:outlineLvl w:val="2"/>
        <w:rPr>
          <w:rStyle w:val="8"/>
          <w:rFonts w:ascii="仿宋" w:hAnsi="仿宋" w:eastAsia="仿宋" w:cs="仿宋"/>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财务实力</w:t>
      </w:r>
    </w:p>
    <w:p>
      <w:pPr>
        <w:pStyle w:val="5"/>
        <w:spacing w:before="156" w:beforeLines="50" w:beforeAutospacing="0" w:after="0" w:afterAutospacing="0" w:line="360" w:lineRule="auto"/>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ascii="仿宋" w:hAnsi="仿宋" w:eastAsia="仿宋" w:cs="仿宋"/>
          <w:b w:val="0"/>
          <w:bCs w:val="0"/>
          <w:color w:val="000000" w:themeColor="text1"/>
          <w:highlight w:val="none"/>
          <w14:textFill>
            <w14:solidFill>
              <w14:schemeClr w14:val="tx1"/>
            </w14:solidFill>
          </w14:textFill>
        </w:rPr>
        <w:t xml:space="preserve">    </w:t>
      </w:r>
      <w:r>
        <w:rPr>
          <w:rStyle w:val="8"/>
          <w:rFonts w:hint="eastAsia" w:ascii="仿宋" w:hAnsi="仿宋" w:eastAsia="仿宋" w:cs="仿宋"/>
          <w:b w:val="0"/>
          <w:bCs w:val="0"/>
          <w:color w:val="000000" w:themeColor="text1"/>
          <w:highlight w:val="none"/>
          <w14:textFill>
            <w14:solidFill>
              <w14:schemeClr w14:val="tx1"/>
            </w14:solidFill>
          </w14:textFill>
        </w:rPr>
        <w:t>1）202</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3</w:t>
      </w:r>
      <w:r>
        <w:rPr>
          <w:rStyle w:val="8"/>
          <w:rFonts w:hint="eastAsia" w:ascii="仿宋" w:hAnsi="仿宋" w:eastAsia="仿宋" w:cs="仿宋"/>
          <w:b w:val="0"/>
          <w:bCs w:val="0"/>
          <w:color w:val="000000" w:themeColor="text1"/>
          <w:highlight w:val="none"/>
          <w14:textFill>
            <w14:solidFill>
              <w14:schemeClr w14:val="tx1"/>
            </w14:solidFill>
          </w14:textFill>
        </w:rPr>
        <w:t>年12月31日的货币资金：</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2</w:t>
      </w:r>
      <w:r>
        <w:rPr>
          <w:rStyle w:val="8"/>
          <w:rFonts w:hint="eastAsia" w:ascii="仿宋" w:hAnsi="仿宋" w:eastAsia="仿宋" w:cs="仿宋"/>
          <w:b w:val="0"/>
          <w:bCs w:val="0"/>
          <w:color w:val="000000" w:themeColor="text1"/>
          <w:highlight w:val="none"/>
          <w14:textFill>
            <w14:solidFill>
              <w14:schemeClr w14:val="tx1"/>
            </w14:solidFill>
          </w14:textFill>
        </w:rPr>
        <w:t>00万元≤货币资金，得</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3</w:t>
      </w:r>
      <w:r>
        <w:rPr>
          <w:rStyle w:val="8"/>
          <w:rFonts w:hint="eastAsia" w:ascii="仿宋" w:hAnsi="仿宋" w:eastAsia="仿宋" w:cs="仿宋"/>
          <w:b w:val="0"/>
          <w:bCs w:val="0"/>
          <w:color w:val="000000" w:themeColor="text1"/>
          <w:highlight w:val="none"/>
          <w14:textFill>
            <w14:solidFill>
              <w14:schemeClr w14:val="tx1"/>
            </w14:solidFill>
          </w14:textFill>
        </w:rPr>
        <w:t>分；货币资金＜</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2</w:t>
      </w:r>
      <w:r>
        <w:rPr>
          <w:rStyle w:val="8"/>
          <w:rFonts w:hint="eastAsia" w:ascii="仿宋" w:hAnsi="仿宋" w:eastAsia="仿宋" w:cs="仿宋"/>
          <w:b w:val="0"/>
          <w:bCs w:val="0"/>
          <w:color w:val="000000" w:themeColor="text1"/>
          <w:highlight w:val="none"/>
          <w14:textFill>
            <w14:solidFill>
              <w14:schemeClr w14:val="tx1"/>
            </w14:solidFill>
          </w14:textFill>
        </w:rPr>
        <w:t>00万元，不得分；</w:t>
      </w:r>
    </w:p>
    <w:p>
      <w:pPr>
        <w:pStyle w:val="5"/>
        <w:spacing w:before="156" w:beforeLines="50" w:beforeAutospacing="0" w:after="0" w:afterAutospacing="0" w:line="360" w:lineRule="auto"/>
        <w:ind w:firstLine="480" w:firstLineChars="20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2）202</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3</w:t>
      </w:r>
      <w:r>
        <w:rPr>
          <w:rStyle w:val="8"/>
          <w:rFonts w:hint="eastAsia" w:ascii="仿宋" w:hAnsi="仿宋" w:eastAsia="仿宋" w:cs="仿宋"/>
          <w:b w:val="0"/>
          <w:bCs w:val="0"/>
          <w:color w:val="000000" w:themeColor="text1"/>
          <w:highlight w:val="none"/>
          <w14:textFill>
            <w14:solidFill>
              <w14:schemeClr w14:val="tx1"/>
            </w14:solidFill>
          </w14:textFill>
        </w:rPr>
        <w:t>年12月31日的资产负债率：资产负债率≤60%，得</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3</w:t>
      </w:r>
      <w:r>
        <w:rPr>
          <w:rStyle w:val="8"/>
          <w:rFonts w:hint="eastAsia" w:ascii="仿宋" w:hAnsi="仿宋" w:eastAsia="仿宋" w:cs="仿宋"/>
          <w:b w:val="0"/>
          <w:bCs w:val="0"/>
          <w:color w:val="000000" w:themeColor="text1"/>
          <w:highlight w:val="none"/>
          <w14:textFill>
            <w14:solidFill>
              <w14:schemeClr w14:val="tx1"/>
            </w14:solidFill>
          </w14:textFill>
        </w:rPr>
        <w:t>分；资产负债率＞60%，不得分；</w:t>
      </w:r>
    </w:p>
    <w:p>
      <w:pPr>
        <w:pStyle w:val="5"/>
        <w:spacing w:before="156" w:beforeLines="50" w:beforeAutospacing="0" w:after="0" w:afterAutospacing="0" w:line="360" w:lineRule="auto"/>
        <w:ind w:firstLine="480" w:firstLineChars="20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3）202</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3</w:t>
      </w:r>
      <w:r>
        <w:rPr>
          <w:rStyle w:val="8"/>
          <w:rFonts w:hint="eastAsia" w:ascii="仿宋" w:hAnsi="仿宋" w:eastAsia="仿宋" w:cs="仿宋"/>
          <w:b w:val="0"/>
          <w:bCs w:val="0"/>
          <w:color w:val="000000" w:themeColor="text1"/>
          <w:highlight w:val="none"/>
          <w14:textFill>
            <w14:solidFill>
              <w14:schemeClr w14:val="tx1"/>
            </w14:solidFill>
          </w14:textFill>
        </w:rPr>
        <w:t>年的营业收入：</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1</w:t>
      </w:r>
      <w:r>
        <w:rPr>
          <w:rStyle w:val="8"/>
          <w:rFonts w:hint="eastAsia" w:ascii="仿宋" w:hAnsi="仿宋" w:eastAsia="仿宋" w:cs="仿宋"/>
          <w:b w:val="0"/>
          <w:bCs w:val="0"/>
          <w:color w:val="000000" w:themeColor="text1"/>
          <w:highlight w:val="none"/>
          <w14:textFill>
            <w14:solidFill>
              <w14:schemeClr w14:val="tx1"/>
            </w14:solidFill>
          </w14:textFill>
        </w:rPr>
        <w:t>000万元＜营业收入，得</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2</w:t>
      </w:r>
      <w:r>
        <w:rPr>
          <w:rStyle w:val="8"/>
          <w:rFonts w:hint="eastAsia" w:ascii="仿宋" w:hAnsi="仿宋" w:eastAsia="仿宋" w:cs="仿宋"/>
          <w:b w:val="0"/>
          <w:bCs w:val="0"/>
          <w:color w:val="000000" w:themeColor="text1"/>
          <w:highlight w:val="none"/>
          <w14:textFill>
            <w14:solidFill>
              <w14:schemeClr w14:val="tx1"/>
            </w14:solidFill>
          </w14:textFill>
        </w:rPr>
        <w:t>分 ；营业收入≤</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1</w:t>
      </w:r>
      <w:r>
        <w:rPr>
          <w:rStyle w:val="8"/>
          <w:rFonts w:hint="eastAsia" w:ascii="仿宋" w:hAnsi="仿宋" w:eastAsia="仿宋" w:cs="仿宋"/>
          <w:b w:val="0"/>
          <w:bCs w:val="0"/>
          <w:color w:val="000000" w:themeColor="text1"/>
          <w:highlight w:val="none"/>
          <w14:textFill>
            <w14:solidFill>
              <w14:schemeClr w14:val="tx1"/>
            </w14:solidFill>
          </w14:textFill>
        </w:rPr>
        <w:t>000万元，不得分；</w:t>
      </w:r>
    </w:p>
    <w:p>
      <w:pPr>
        <w:pStyle w:val="5"/>
        <w:spacing w:before="156" w:beforeLines="50" w:beforeAutospacing="0" w:after="0" w:afterAutospacing="0" w:line="360" w:lineRule="auto"/>
        <w:ind w:firstLine="480" w:firstLineChars="200"/>
        <w:rPr>
          <w:rStyle w:val="8"/>
          <w:rFonts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4）202</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2</w:t>
      </w:r>
      <w:r>
        <w:rPr>
          <w:rStyle w:val="8"/>
          <w:rFonts w:hint="eastAsia" w:ascii="仿宋" w:hAnsi="仿宋" w:eastAsia="仿宋" w:cs="仿宋"/>
          <w:b w:val="0"/>
          <w:bCs w:val="0"/>
          <w:color w:val="000000" w:themeColor="text1"/>
          <w:highlight w:val="none"/>
          <w14:textFill>
            <w14:solidFill>
              <w14:schemeClr w14:val="tx1"/>
            </w14:solidFill>
          </w14:textFill>
        </w:rPr>
        <w:t>年的利润总额： </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2</w:t>
      </w:r>
      <w:r>
        <w:rPr>
          <w:rStyle w:val="8"/>
          <w:rFonts w:hint="eastAsia" w:ascii="仿宋" w:hAnsi="仿宋" w:eastAsia="仿宋" w:cs="仿宋"/>
          <w:b w:val="0"/>
          <w:bCs w:val="0"/>
          <w:color w:val="000000" w:themeColor="text1"/>
          <w:highlight w:val="none"/>
          <w14:textFill>
            <w14:solidFill>
              <w14:schemeClr w14:val="tx1"/>
            </w14:solidFill>
          </w14:textFill>
        </w:rPr>
        <w:t>00万元≤利润总额，得</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2</w:t>
      </w:r>
      <w:r>
        <w:rPr>
          <w:rStyle w:val="8"/>
          <w:rFonts w:hint="eastAsia" w:ascii="仿宋" w:hAnsi="仿宋" w:eastAsia="仿宋" w:cs="仿宋"/>
          <w:b w:val="0"/>
          <w:bCs w:val="0"/>
          <w:color w:val="000000" w:themeColor="text1"/>
          <w:highlight w:val="none"/>
          <w14:textFill>
            <w14:solidFill>
              <w14:schemeClr w14:val="tx1"/>
            </w14:solidFill>
          </w14:textFill>
        </w:rPr>
        <w:t>分 ；利润总额＜</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2</w:t>
      </w:r>
      <w:r>
        <w:rPr>
          <w:rStyle w:val="8"/>
          <w:rFonts w:hint="eastAsia" w:ascii="仿宋" w:hAnsi="仿宋" w:eastAsia="仿宋" w:cs="仿宋"/>
          <w:b w:val="0"/>
          <w:bCs w:val="0"/>
          <w:color w:val="000000" w:themeColor="text1"/>
          <w:highlight w:val="none"/>
          <w14:textFill>
            <w14:solidFill>
              <w14:schemeClr w14:val="tx1"/>
            </w14:solidFill>
          </w14:textFill>
        </w:rPr>
        <w:t>00万元，不得分；</w:t>
      </w:r>
    </w:p>
    <w:p>
      <w:pPr>
        <w:pStyle w:val="5"/>
        <w:spacing w:before="156" w:beforeLines="50" w:beforeAutospacing="0" w:after="0" w:afterAutospacing="0" w:line="360" w:lineRule="auto"/>
        <w:ind w:firstLine="480"/>
        <w:rPr>
          <w:rStyle w:val="8"/>
          <w:rFonts w:hint="eastAsia" w:ascii="仿宋" w:hAnsi="仿宋" w:eastAsia="仿宋" w:cs="仿宋"/>
          <w:b w:val="0"/>
          <w:bCs w:val="0"/>
          <w:color w:val="000000" w:themeColor="text1"/>
          <w:highlight w:val="none"/>
          <w:lang w:eastAsia="zh-CN"/>
          <w14:textFill>
            <w14:solidFill>
              <w14:schemeClr w14:val="tx1"/>
            </w14:solidFill>
          </w14:textFill>
        </w:rPr>
      </w:pPr>
      <w:r>
        <w:rPr>
          <w:rStyle w:val="8"/>
          <w:rFonts w:hint="eastAsia" w:ascii="仿宋" w:hAnsi="仿宋" w:eastAsia="仿宋" w:cs="仿宋"/>
          <w:b/>
          <w:bCs/>
          <w:color w:val="000000" w:themeColor="text1"/>
          <w:highlight w:val="none"/>
          <w14:textFill>
            <w14:solidFill>
              <w14:schemeClr w14:val="tx1"/>
            </w14:solidFill>
          </w14:textFill>
        </w:rPr>
        <w:t>需提交材料：</w:t>
      </w:r>
      <w:r>
        <w:rPr>
          <w:rStyle w:val="8"/>
          <w:rFonts w:hint="eastAsia" w:ascii="仿宋" w:hAnsi="仿宋" w:eastAsia="仿宋" w:cs="仿宋"/>
          <w:b w:val="0"/>
          <w:bCs w:val="0"/>
          <w:color w:val="000000" w:themeColor="text1"/>
          <w:highlight w:val="none"/>
          <w14:textFill>
            <w14:solidFill>
              <w14:schemeClr w14:val="tx1"/>
            </w14:solidFill>
          </w14:textFill>
        </w:rPr>
        <w:t>①应答人需提供经外部审计出具的最近1年（2023年）的财务审计报告，如未发布最近1年（2023年）的财务审计报告，则提供前1年（2022年）的财务审计报告，报告中年度营收额不低于1000万。②应答人需提供单一法人的财务审计报告复印件；若应答人提供的为合并审计报告，但不能明确计算出应答人自身（单一法人）情况的，则应答人此小项得0分。③资产负债率=（负债总额/资产总额）×100%</w:t>
      </w:r>
      <w:r>
        <w:rPr>
          <w:rStyle w:val="8"/>
          <w:rFonts w:hint="eastAsia" w:ascii="仿宋" w:hAnsi="仿宋" w:eastAsia="仿宋" w:cs="仿宋"/>
          <w:b w:val="0"/>
          <w:bCs w:val="0"/>
          <w:color w:val="000000" w:themeColor="text1"/>
          <w:highlight w:val="none"/>
          <w:lang w:eastAsia="zh-CN"/>
          <w14:textFill>
            <w14:solidFill>
              <w14:schemeClr w14:val="tx1"/>
            </w14:solidFill>
          </w14:textFill>
        </w:rPr>
        <w:t>。</w:t>
      </w:r>
    </w:p>
    <w:p>
      <w:pPr>
        <w:pStyle w:val="5"/>
        <w:spacing w:before="0" w:beforeAutospacing="0" w:after="0" w:afterAutospacing="0" w:line="360" w:lineRule="auto"/>
        <w:outlineLvl w:val="2"/>
        <w:rPr>
          <w:rStyle w:val="8"/>
          <w:rFonts w:ascii="仿宋" w:hAnsi="仿宋" w:eastAsia="仿宋" w:cs="仿宋"/>
          <w:color w:val="000000" w:themeColor="text1"/>
          <w:highlight w:val="none"/>
          <w14:textFill>
            <w14:solidFill>
              <w14:schemeClr w14:val="tx1"/>
            </w14:solidFill>
          </w14:textFill>
        </w:rPr>
      </w:pPr>
      <w:r>
        <w:rPr>
          <w:rStyle w:val="8"/>
          <w:rFonts w:ascii="仿宋" w:hAnsi="仿宋" w:eastAsia="仿宋" w:cs="仿宋"/>
          <w:color w:val="000000" w:themeColor="text1"/>
          <w:highlight w:val="none"/>
          <w14:textFill>
            <w14:solidFill>
              <w14:schemeClr w14:val="tx1"/>
            </w14:solidFill>
          </w14:textFill>
        </w:rPr>
        <w:t>2</w:t>
      </w:r>
      <w:r>
        <w:rPr>
          <w:rStyle w:val="8"/>
          <w:rFonts w:hint="eastAsia" w:ascii="仿宋" w:hAnsi="仿宋" w:eastAsia="仿宋" w:cs="仿宋"/>
          <w:color w:val="000000" w:themeColor="text1"/>
          <w:highlight w:val="none"/>
          <w14:textFill>
            <w14:solidFill>
              <w14:schemeClr w14:val="tx1"/>
            </w14:solidFill>
          </w14:textFill>
        </w:rPr>
        <w:t>、行业资质</w:t>
      </w:r>
    </w:p>
    <w:p>
      <w:pPr>
        <w:pStyle w:val="5"/>
        <w:spacing w:before="0" w:beforeAutospacing="0" w:after="0" w:afterAutospacing="0"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根据应答人具备的证书进行评分，评分规则如下：</w:t>
      </w:r>
    </w:p>
    <w:p>
      <w:pPr>
        <w:pStyle w:val="5"/>
        <w:numPr>
          <w:ilvl w:val="0"/>
          <w:numId w:val="0"/>
        </w:numPr>
        <w:spacing w:before="0" w:beforeAutospacing="0" w:after="0" w:afterAutospacing="0"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1、ISO9000系列质量管理体系认证证书、ISO20000系列信息技术服务管理体系认证证书、ISO27000系列信息安全管理体系认证等证书，或者CMMI3或以上资质证书，每提供一个项得1分，最高得5分。</w:t>
      </w:r>
    </w:p>
    <w:p>
      <w:pPr>
        <w:pStyle w:val="5"/>
        <w:numPr>
          <w:ilvl w:val="0"/>
          <w:numId w:val="0"/>
        </w:numPr>
        <w:spacing w:before="0" w:beforeAutospacing="0" w:after="0" w:afterAutospacing="0"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2、物联网行业产品相关专利或软件著作权，每提供一项得2分，本项最多得10分。如果专利或软著名称无法确定归属，请增加相关说明。</w:t>
      </w:r>
    </w:p>
    <w:p>
      <w:pPr>
        <w:pStyle w:val="5"/>
        <w:numPr>
          <w:ilvl w:val="0"/>
          <w:numId w:val="0"/>
        </w:numPr>
        <w:spacing w:before="0" w:beforeAutospacing="0" w:after="0" w:afterAutospacing="0" w:line="360" w:lineRule="auto"/>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注：应答人需提供有效期内的证书扫描件，资质证书与资格要求为同一证书不得分。</w:t>
      </w:r>
    </w:p>
    <w:p>
      <w:pPr>
        <w:pStyle w:val="5"/>
        <w:numPr>
          <w:ilvl w:val="0"/>
          <w:numId w:val="0"/>
        </w:numPr>
        <w:spacing w:before="0" w:beforeAutospacing="0" w:after="0" w:afterAutospacing="0" w:line="360" w:lineRule="auto"/>
        <w:ind w:firstLine="482" w:firstLineChars="200"/>
        <w:rPr>
          <w:rStyle w:val="8"/>
          <w:rFonts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需提交材料：</w:t>
      </w:r>
      <w:r>
        <w:rPr>
          <w:rStyle w:val="8"/>
          <w:rFonts w:hint="eastAsia" w:ascii="仿宋" w:hAnsi="仿宋" w:eastAsia="仿宋" w:cs="仿宋"/>
          <w:b w:val="0"/>
          <w:bCs w:val="0"/>
          <w:color w:val="000000" w:themeColor="text1"/>
          <w:highlight w:val="none"/>
          <w14:textFill>
            <w14:solidFill>
              <w14:schemeClr w14:val="tx1"/>
            </w14:solidFill>
          </w14:textFill>
        </w:rPr>
        <w:t>需提供有效期内的证书扫描件。</w:t>
      </w:r>
    </w:p>
    <w:p>
      <w:pPr>
        <w:pStyle w:val="5"/>
        <w:spacing w:before="0" w:beforeAutospacing="0" w:after="0" w:afterAutospacing="0" w:line="360" w:lineRule="auto"/>
        <w:outlineLvl w:val="2"/>
        <w:rPr>
          <w:rStyle w:val="8"/>
          <w:rFonts w:ascii="仿宋" w:hAnsi="仿宋" w:eastAsia="仿宋" w:cs="仿宋"/>
          <w:b w:val="0"/>
          <w:bCs w:val="0"/>
          <w:color w:val="000000" w:themeColor="text1"/>
          <w:highlight w:val="none"/>
          <w14:textFill>
            <w14:solidFill>
              <w14:schemeClr w14:val="tx1"/>
            </w14:solidFill>
          </w14:textFill>
        </w:rPr>
      </w:pPr>
      <w:r>
        <w:rPr>
          <w:rStyle w:val="8"/>
          <w:rFonts w:ascii="仿宋" w:hAnsi="仿宋" w:eastAsia="仿宋" w:cs="仿宋"/>
          <w:color w:val="000000" w:themeColor="text1"/>
          <w:highlight w:val="none"/>
          <w14:textFill>
            <w14:solidFill>
              <w14:schemeClr w14:val="tx1"/>
            </w14:solidFill>
          </w14:textFill>
        </w:rPr>
        <w:t>3</w:t>
      </w:r>
      <w:r>
        <w:rPr>
          <w:rStyle w:val="8"/>
          <w:rFonts w:hint="eastAsia" w:ascii="仿宋" w:hAnsi="仿宋" w:eastAsia="仿宋" w:cs="仿宋"/>
          <w:color w:val="000000" w:themeColor="text1"/>
          <w:highlight w:val="none"/>
          <w14:textFill>
            <w14:solidFill>
              <w14:schemeClr w14:val="tx1"/>
            </w14:solidFill>
          </w14:textFill>
        </w:rPr>
        <w:t>、公司业绩</w:t>
      </w:r>
    </w:p>
    <w:p>
      <w:pPr>
        <w:pStyle w:val="5"/>
        <w:spacing w:before="0" w:beforeAutospacing="0" w:after="0" w:afterAutospacing="0" w:line="360" w:lineRule="auto"/>
        <w:ind w:firstLine="480" w:firstLineChars="20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根据应答人提供的202</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2</w:t>
      </w:r>
      <w:r>
        <w:rPr>
          <w:rStyle w:val="8"/>
          <w:rFonts w:hint="eastAsia" w:ascii="仿宋" w:hAnsi="仿宋" w:eastAsia="仿宋" w:cs="仿宋"/>
          <w:b w:val="0"/>
          <w:bCs w:val="0"/>
          <w:color w:val="000000" w:themeColor="text1"/>
          <w:highlight w:val="none"/>
          <w14:textFill>
            <w14:solidFill>
              <w14:schemeClr w14:val="tx1"/>
            </w14:solidFill>
          </w14:textFill>
        </w:rPr>
        <w:t>年1月1日 起至202</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4</w:t>
      </w:r>
      <w:r>
        <w:rPr>
          <w:rStyle w:val="8"/>
          <w:rFonts w:hint="eastAsia" w:ascii="仿宋" w:hAnsi="仿宋" w:eastAsia="仿宋" w:cs="仿宋"/>
          <w:b w:val="0"/>
          <w:bCs w:val="0"/>
          <w:color w:val="000000" w:themeColor="text1"/>
          <w:highlight w:val="none"/>
          <w14:textFill>
            <w14:solidFill>
              <w14:schemeClr w14:val="tx1"/>
            </w14:solidFill>
          </w14:textFill>
        </w:rPr>
        <w:t>年</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2</w:t>
      </w:r>
      <w:r>
        <w:rPr>
          <w:rStyle w:val="8"/>
          <w:rFonts w:hint="eastAsia" w:ascii="仿宋" w:hAnsi="仿宋" w:eastAsia="仿宋" w:cs="仿宋"/>
          <w:b w:val="0"/>
          <w:bCs w:val="0"/>
          <w:color w:val="000000" w:themeColor="text1"/>
          <w:highlight w:val="none"/>
          <w14:textFill>
            <w14:solidFill>
              <w14:schemeClr w14:val="tx1"/>
            </w14:solidFill>
          </w14:textFill>
        </w:rPr>
        <w:t>月1日的</w:t>
      </w:r>
      <w:r>
        <w:rPr>
          <w:rStyle w:val="8"/>
          <w:rFonts w:hint="eastAsia" w:ascii="仿宋" w:hAnsi="仿宋" w:eastAsia="仿宋" w:cs="仿宋"/>
          <w:b w:val="0"/>
          <w:bCs w:val="0"/>
          <w:color w:val="000000" w:themeColor="text1"/>
          <w:highlight w:val="none"/>
          <w:lang w:eastAsia="zh-CN"/>
          <w14:textFill>
            <w14:solidFill>
              <w14:schemeClr w14:val="tx1"/>
            </w14:solidFill>
          </w14:textFill>
        </w:rPr>
        <w:t>出海网联</w:t>
      </w:r>
      <w:r>
        <w:rPr>
          <w:rStyle w:val="8"/>
          <w:rFonts w:hint="eastAsia" w:ascii="仿宋" w:hAnsi="仿宋" w:eastAsia="仿宋" w:cs="仿宋"/>
          <w:b w:val="0"/>
          <w:bCs w:val="0"/>
          <w:color w:val="000000" w:themeColor="text1"/>
          <w:highlight w:val="none"/>
          <w14:textFill>
            <w14:solidFill>
              <w14:schemeClr w14:val="tx1"/>
            </w14:solidFill>
          </w14:textFill>
        </w:rPr>
        <w:t>相关业绩进行评分，出海网联业绩总额不低于500万</w:t>
      </w:r>
      <w:r>
        <w:rPr>
          <w:rStyle w:val="8"/>
          <w:rFonts w:hint="eastAsia" w:ascii="仿宋" w:hAnsi="仿宋" w:eastAsia="仿宋" w:cs="仿宋"/>
          <w:b w:val="0"/>
          <w:bCs w:val="0"/>
          <w:color w:val="000000" w:themeColor="text1"/>
          <w:highlight w:val="none"/>
          <w:lang w:eastAsia="zh-CN"/>
          <w14:textFill>
            <w14:solidFill>
              <w14:schemeClr w14:val="tx1"/>
            </w14:solidFill>
          </w14:textFill>
        </w:rPr>
        <w:t>，</w:t>
      </w:r>
      <w:r>
        <w:rPr>
          <w:rStyle w:val="8"/>
          <w:rFonts w:hint="eastAsia" w:ascii="仿宋" w:hAnsi="仿宋" w:eastAsia="仿宋" w:cs="仿宋"/>
          <w:b w:val="0"/>
          <w:bCs w:val="0"/>
          <w:color w:val="000000" w:themeColor="text1"/>
          <w:highlight w:val="none"/>
          <w14:textFill>
            <w14:solidFill>
              <w14:schemeClr w14:val="tx1"/>
            </w14:solidFill>
          </w14:textFill>
        </w:rPr>
        <w:t>评分规则如下：</w:t>
      </w:r>
    </w:p>
    <w:p>
      <w:pPr>
        <w:pStyle w:val="5"/>
        <w:spacing w:before="0" w:beforeAutospacing="0" w:after="0" w:afterAutospacing="0" w:line="360" w:lineRule="auto"/>
        <w:ind w:firstLine="480" w:firstLineChars="20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1）累计金额≤</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5</w:t>
      </w:r>
      <w:r>
        <w:rPr>
          <w:rStyle w:val="8"/>
          <w:rFonts w:hint="eastAsia" w:ascii="仿宋" w:hAnsi="仿宋" w:eastAsia="仿宋" w:cs="仿宋"/>
          <w:b w:val="0"/>
          <w:bCs w:val="0"/>
          <w:color w:val="000000" w:themeColor="text1"/>
          <w:highlight w:val="none"/>
          <w14:textFill>
            <w14:solidFill>
              <w14:schemeClr w14:val="tx1"/>
            </w14:solidFill>
          </w14:textFill>
        </w:rPr>
        <w:t>00万元，不得分；</w:t>
      </w:r>
    </w:p>
    <w:p>
      <w:pPr>
        <w:pStyle w:val="5"/>
        <w:spacing w:before="0" w:beforeAutospacing="0" w:after="0" w:afterAutospacing="0" w:line="360" w:lineRule="auto"/>
        <w:ind w:firstLine="480" w:firstLineChars="20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2）</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5</w:t>
      </w:r>
      <w:r>
        <w:rPr>
          <w:rStyle w:val="8"/>
          <w:rFonts w:hint="eastAsia" w:ascii="仿宋" w:hAnsi="仿宋" w:eastAsia="仿宋" w:cs="仿宋"/>
          <w:b w:val="0"/>
          <w:bCs w:val="0"/>
          <w:color w:val="000000" w:themeColor="text1"/>
          <w:highlight w:val="none"/>
          <w14:textFill>
            <w14:solidFill>
              <w14:schemeClr w14:val="tx1"/>
            </w14:solidFill>
          </w14:textFill>
        </w:rPr>
        <w:t>00万元＜累计金额＜</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1</w:t>
      </w:r>
      <w:r>
        <w:rPr>
          <w:rStyle w:val="8"/>
          <w:rFonts w:hint="eastAsia" w:ascii="仿宋" w:hAnsi="仿宋" w:eastAsia="仿宋" w:cs="仿宋"/>
          <w:b w:val="0"/>
          <w:bCs w:val="0"/>
          <w:color w:val="000000" w:themeColor="text1"/>
          <w:highlight w:val="none"/>
          <w14:textFill>
            <w14:solidFill>
              <w14:schemeClr w14:val="tx1"/>
            </w14:solidFill>
          </w14:textFill>
        </w:rPr>
        <w:t>000万元，得</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8</w:t>
      </w:r>
      <w:r>
        <w:rPr>
          <w:rStyle w:val="8"/>
          <w:rFonts w:hint="eastAsia" w:ascii="仿宋" w:hAnsi="仿宋" w:eastAsia="仿宋" w:cs="仿宋"/>
          <w:b w:val="0"/>
          <w:bCs w:val="0"/>
          <w:color w:val="000000" w:themeColor="text1"/>
          <w:highlight w:val="none"/>
          <w14:textFill>
            <w14:solidFill>
              <w14:schemeClr w14:val="tx1"/>
            </w14:solidFill>
          </w14:textFill>
        </w:rPr>
        <w:t>分；</w:t>
      </w:r>
    </w:p>
    <w:p>
      <w:pPr>
        <w:pStyle w:val="5"/>
        <w:spacing w:before="0" w:beforeAutospacing="0" w:after="0" w:afterAutospacing="0" w:line="360" w:lineRule="auto"/>
        <w:ind w:firstLine="480" w:firstLineChars="20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3）</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1</w:t>
      </w:r>
      <w:r>
        <w:rPr>
          <w:rStyle w:val="8"/>
          <w:rFonts w:hint="eastAsia" w:ascii="仿宋" w:hAnsi="仿宋" w:eastAsia="仿宋" w:cs="仿宋"/>
          <w:b w:val="0"/>
          <w:bCs w:val="0"/>
          <w:color w:val="000000" w:themeColor="text1"/>
          <w:highlight w:val="none"/>
          <w14:textFill>
            <w14:solidFill>
              <w14:schemeClr w14:val="tx1"/>
            </w14:solidFill>
          </w14:textFill>
        </w:rPr>
        <w:t>000万元≤累计金额＜</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15</w:t>
      </w:r>
      <w:r>
        <w:rPr>
          <w:rStyle w:val="8"/>
          <w:rFonts w:hint="eastAsia" w:ascii="仿宋" w:hAnsi="仿宋" w:eastAsia="仿宋" w:cs="仿宋"/>
          <w:b w:val="0"/>
          <w:bCs w:val="0"/>
          <w:color w:val="000000" w:themeColor="text1"/>
          <w:highlight w:val="none"/>
          <w14:textFill>
            <w14:solidFill>
              <w14:schemeClr w14:val="tx1"/>
            </w14:solidFill>
          </w14:textFill>
        </w:rPr>
        <w:t>00万元，得</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17</w:t>
      </w:r>
      <w:r>
        <w:rPr>
          <w:rStyle w:val="8"/>
          <w:rFonts w:hint="eastAsia" w:ascii="仿宋" w:hAnsi="仿宋" w:eastAsia="仿宋" w:cs="仿宋"/>
          <w:b w:val="0"/>
          <w:bCs w:val="0"/>
          <w:color w:val="000000" w:themeColor="text1"/>
          <w:highlight w:val="none"/>
          <w14:textFill>
            <w14:solidFill>
              <w14:schemeClr w14:val="tx1"/>
            </w14:solidFill>
          </w14:textFill>
        </w:rPr>
        <w:t>分；</w:t>
      </w:r>
    </w:p>
    <w:p>
      <w:pPr>
        <w:pStyle w:val="5"/>
        <w:spacing w:before="0" w:beforeAutospacing="0" w:after="0" w:afterAutospacing="0" w:line="360" w:lineRule="auto"/>
        <w:ind w:firstLine="480" w:firstLineChars="20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4）</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15</w:t>
      </w:r>
      <w:r>
        <w:rPr>
          <w:rStyle w:val="8"/>
          <w:rFonts w:hint="eastAsia" w:ascii="仿宋" w:hAnsi="仿宋" w:eastAsia="仿宋" w:cs="仿宋"/>
          <w:b w:val="0"/>
          <w:bCs w:val="0"/>
          <w:color w:val="000000" w:themeColor="text1"/>
          <w:highlight w:val="none"/>
          <w14:textFill>
            <w14:solidFill>
              <w14:schemeClr w14:val="tx1"/>
            </w14:solidFill>
          </w14:textFill>
        </w:rPr>
        <w:t>00万元≤累计金额，得</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25</w:t>
      </w:r>
      <w:r>
        <w:rPr>
          <w:rStyle w:val="8"/>
          <w:rFonts w:hint="eastAsia" w:ascii="仿宋" w:hAnsi="仿宋" w:eastAsia="仿宋" w:cs="仿宋"/>
          <w:b w:val="0"/>
          <w:bCs w:val="0"/>
          <w:color w:val="000000" w:themeColor="text1"/>
          <w:highlight w:val="none"/>
          <w14:textFill>
            <w14:solidFill>
              <w14:schemeClr w14:val="tx1"/>
            </w14:solidFill>
          </w14:textFill>
        </w:rPr>
        <w:t>分；</w:t>
      </w:r>
    </w:p>
    <w:p>
      <w:pPr>
        <w:pStyle w:val="5"/>
        <w:spacing w:before="0" w:beforeAutospacing="0" w:after="0" w:afterAutospacing="0" w:line="360" w:lineRule="auto"/>
        <w:rPr>
          <w:rStyle w:val="8"/>
          <w:rFonts w:hint="eastAsia" w:ascii="仿宋" w:hAnsi="仿宋" w:eastAsia="仿宋" w:cs="仿宋"/>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需提交材料：</w:t>
      </w:r>
    </w:p>
    <w:p>
      <w:pPr>
        <w:pStyle w:val="5"/>
        <w:spacing w:before="0" w:beforeAutospacing="0" w:after="0" w:afterAutospacing="0" w:line="360" w:lineRule="auto"/>
        <w:ind w:firstLine="240" w:firstLineChars="10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①应答人须提供合同关键页，合同对应国内发票或Invoice（发票累计金额不低于对应合同金额10%）及发票验证文件；合同关键页应能清晰看出合同主体、签订时间、合同标的物、金额。发票应能清晰看出发票主体、标的物、金额。累计数据根据合同计算(若发票累计金额不足合同金额10%，累计数据根据发票计算），业绩发生时间以合同签订时间为准；</w:t>
      </w:r>
    </w:p>
    <w:p>
      <w:pPr>
        <w:pStyle w:val="5"/>
        <w:spacing w:before="0" w:beforeAutospacing="0" w:after="0" w:afterAutospacing="0" w:line="360" w:lineRule="auto"/>
        <w:ind w:firstLine="240" w:firstLineChars="10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②如为无金额的框架合同，还须额外提供合同对应订单及订单对应国内发票或Invoice（发票累计金额须不低于对应订单金额10%）及发票验证文件，累计数据根据框架合同对应订单进行计算(若发票累计金额不足订单金额10%，累计数据根据发票计算），业绩发生时间以订单签订时间为准。</w:t>
      </w:r>
    </w:p>
    <w:p>
      <w:pPr>
        <w:pStyle w:val="5"/>
        <w:spacing w:before="0" w:beforeAutospacing="0" w:after="0" w:afterAutospacing="0" w:line="360" w:lineRule="auto"/>
        <w:ind w:firstLine="240" w:firstLineChars="10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③如提供的订单无对应框架合同，须提供订单，订单对应国内发票或Invoice（发票累计金额须不低于对应订单金额20%）及发票验证文件，累计数据根据订单计算(若发票累计金额不足订单金额20%，累计数据根据发票计算），业绩发生时间以订单签订为准。</w:t>
      </w:r>
    </w:p>
    <w:p>
      <w:pPr>
        <w:pStyle w:val="5"/>
        <w:spacing w:before="0" w:beforeAutospacing="0" w:after="0" w:afterAutospacing="0" w:line="360" w:lineRule="auto"/>
        <w:ind w:firstLine="240" w:firstLineChars="10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④如应答人提供的出口业绩，须提供报关单及对应报关单验证文件（报关单验证文件为应答人在海关系统查询截图），业绩的时间以报关单为准，累计数据根据报关单统计。</w:t>
      </w:r>
    </w:p>
    <w:p>
      <w:pPr>
        <w:pStyle w:val="5"/>
        <w:spacing w:before="0" w:beforeAutospacing="0" w:after="0" w:afterAutospacing="0" w:line="360" w:lineRule="auto"/>
        <w:ind w:firstLine="240" w:firstLineChars="10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⑤应答人提供的合同、订单、发票、报关单等业绩证明材料如无法判定属于业绩要求范围须额外提供对应说明。</w:t>
      </w:r>
    </w:p>
    <w:p>
      <w:pPr>
        <w:pStyle w:val="5"/>
        <w:spacing w:before="0" w:beforeAutospacing="0" w:after="0" w:afterAutospacing="0" w:line="360" w:lineRule="auto"/>
        <w:ind w:firstLine="240" w:firstLineChars="10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⑥发票验证文件为“国家税务总局全国增值税发票查验平台”查验结果截图。</w:t>
      </w:r>
    </w:p>
    <w:p>
      <w:pPr>
        <w:pStyle w:val="5"/>
        <w:spacing w:before="0" w:beforeAutospacing="0" w:after="0" w:afterAutospacing="0" w:line="360" w:lineRule="auto"/>
        <w:ind w:firstLine="240" w:firstLineChars="10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⑦行业描述：出海网联行业指中国大陆以外的海外市场提供的网络连接，以及中国大陆及海外连接管理平台、跨运营商空中写卡运营管理平台及相关技术服务等。</w:t>
      </w:r>
    </w:p>
    <w:p>
      <w:pPr>
        <w:pStyle w:val="5"/>
        <w:spacing w:before="0" w:beforeAutospacing="0" w:after="0" w:afterAutospacing="0" w:line="360" w:lineRule="auto"/>
        <w:ind w:firstLine="240" w:firstLineChars="100"/>
        <w:rPr>
          <w:rStyle w:val="8"/>
          <w:rFonts w:hint="eastAsia" w:ascii="仿宋" w:hAnsi="仿宋" w:eastAsia="仿宋" w:cs="仿宋"/>
          <w:b w:val="0"/>
          <w:bCs w:val="0"/>
          <w:color w:val="000000" w:themeColor="text1"/>
          <w:highlight w:val="none"/>
          <w:lang w:eastAsia="zh-CN"/>
          <w14:textFill>
            <w14:solidFill>
              <w14:schemeClr w14:val="tx1"/>
            </w14:solidFill>
          </w14:textFill>
        </w:rPr>
      </w:pPr>
      <w:r>
        <w:rPr>
          <w:rStyle w:val="8"/>
          <w:rFonts w:hint="eastAsia" w:ascii="仿宋" w:hAnsi="仿宋" w:eastAsia="仿宋" w:cs="仿宋"/>
          <w:b w:val="0"/>
          <w:bCs w:val="0"/>
          <w:color w:val="000000" w:themeColor="text1"/>
          <w:highlight w:val="none"/>
          <w:lang w:eastAsia="zh-CN"/>
          <w14:textFill>
            <w14:solidFill>
              <w14:schemeClr w14:val="tx1"/>
            </w14:solidFill>
          </w14:textFill>
        </w:rPr>
        <w:t>⑧业绩认定要求：需至少提供海外网络连接，和中国大陆或海外平台方向业绩各1份。</w:t>
      </w:r>
    </w:p>
    <w:p>
      <w:pPr>
        <w:pStyle w:val="5"/>
        <w:numPr>
          <w:ilvl w:val="0"/>
          <w:numId w:val="2"/>
        </w:numPr>
        <w:spacing w:before="0" w:beforeAutospacing="0" w:after="0" w:afterAutospacing="0" w:line="360" w:lineRule="auto"/>
        <w:outlineLvl w:val="2"/>
        <w:rPr>
          <w:rStyle w:val="8"/>
          <w:rFonts w:hint="eastAsia" w:ascii="仿宋" w:hAnsi="仿宋" w:eastAsia="仿宋" w:cs="仿宋"/>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能力</w:t>
      </w:r>
      <w:r>
        <w:rPr>
          <w:rStyle w:val="8"/>
          <w:rFonts w:hint="eastAsia" w:ascii="仿宋" w:hAnsi="仿宋" w:eastAsia="仿宋" w:cs="仿宋"/>
          <w:color w:val="000000" w:themeColor="text1"/>
          <w:highlight w:val="none"/>
          <w:lang w:eastAsia="zh-CN"/>
          <w14:textFill>
            <w14:solidFill>
              <w14:schemeClr w14:val="tx1"/>
            </w14:solidFill>
          </w14:textFill>
        </w:rPr>
        <w:t>呈</w:t>
      </w:r>
      <w:r>
        <w:rPr>
          <w:rStyle w:val="8"/>
          <w:rFonts w:hint="eastAsia" w:ascii="仿宋" w:hAnsi="仿宋" w:eastAsia="仿宋" w:cs="仿宋"/>
          <w:color w:val="000000" w:themeColor="text1"/>
          <w:highlight w:val="none"/>
          <w14:textFill>
            <w14:solidFill>
              <w14:schemeClr w14:val="tx1"/>
            </w14:solidFill>
          </w14:textFill>
        </w:rPr>
        <w:t>现</w:t>
      </w:r>
    </w:p>
    <w:p>
      <w:pPr>
        <w:pStyle w:val="5"/>
        <w:spacing w:before="0" w:beforeAutospacing="0" w:after="0" w:afterAutospacing="0" w:line="360" w:lineRule="auto"/>
        <w:ind w:firstLine="480" w:firstLineChars="200"/>
        <w:rPr>
          <w:rStyle w:val="8"/>
          <w:rFonts w:hint="eastAsia" w:ascii="仿宋" w:hAnsi="仿宋" w:eastAsia="仿宋" w:cs="仿宋"/>
          <w:b w:val="0"/>
          <w:bCs w:val="0"/>
          <w:color w:val="000000" w:themeColor="text1"/>
          <w:highlight w:val="none"/>
          <w:lang w:val="en-US" w:eastAsia="zh-CN"/>
          <w14:textFill>
            <w14:solidFill>
              <w14:schemeClr w14:val="tx1"/>
            </w14:solidFill>
          </w14:textFill>
        </w:rPr>
      </w:pP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应答人需具备全球连接管理平台或eSIM空中写卡平台的开发能力，根据应答人提供的平台功能演示视频进行评分。</w:t>
      </w:r>
    </w:p>
    <w:p>
      <w:pPr>
        <w:pStyle w:val="5"/>
        <w:spacing w:before="0" w:beforeAutospacing="0" w:after="0" w:afterAutospacing="0" w:line="360" w:lineRule="auto"/>
        <w:ind w:firstLine="480" w:firstLineChars="20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功能要求：展示全球连接管理平台或eSIM空中写卡平台的功能，包含海外卡管理、自动化规则、用量查询，得5分，展示流量池管理、AC激活码资源管理、码号远程管理能力或其他平台能力，每多展示1个功能得1分，共5分，满足上述功能要求得10分，未能提供上述要求的演示视频不得分。</w:t>
      </w:r>
    </w:p>
    <w:p>
      <w:pPr>
        <w:pStyle w:val="5"/>
        <w:spacing w:before="0" w:beforeAutospacing="0" w:after="0" w:afterAutospacing="0" w:line="360" w:lineRule="auto"/>
        <w:ind w:firstLine="482" w:firstLineChars="20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需提交材料：</w:t>
      </w:r>
      <w:r>
        <w:rPr>
          <w:rStyle w:val="8"/>
          <w:rFonts w:hint="eastAsia" w:ascii="仿宋" w:hAnsi="仿宋" w:eastAsia="仿宋" w:cs="仿宋"/>
          <w:b w:val="0"/>
          <w:bCs w:val="0"/>
          <w:color w:val="auto"/>
          <w:highlight w:val="none"/>
          <w:lang w:val="en-US" w:eastAsia="zh-CN"/>
        </w:rPr>
        <w:t>应答人须提须提供平台功能演示视频，证明具备此能力。</w:t>
      </w:r>
    </w:p>
    <w:p>
      <w:pPr>
        <w:pStyle w:val="5"/>
        <w:spacing w:before="0" w:beforeAutospacing="0" w:after="0" w:afterAutospacing="0" w:line="360" w:lineRule="auto"/>
        <w:outlineLvl w:val="2"/>
        <w:rPr>
          <w:rStyle w:val="8"/>
          <w:rFonts w:hint="default" w:ascii="仿宋" w:hAnsi="仿宋" w:eastAsia="仿宋" w:cs="仿宋"/>
          <w:color w:val="000000" w:themeColor="text1"/>
          <w:highlight w:val="none"/>
          <w:lang w:val="en-US" w:eastAsia="zh-CN"/>
          <w14:textFill>
            <w14:solidFill>
              <w14:schemeClr w14:val="tx1"/>
            </w14:solidFill>
          </w14:textFill>
        </w:rPr>
      </w:pPr>
      <w:r>
        <w:rPr>
          <w:rStyle w:val="8"/>
          <w:rFonts w:hint="eastAsia" w:ascii="仿宋" w:hAnsi="仿宋" w:eastAsia="仿宋" w:cs="仿宋"/>
          <w:color w:val="000000" w:themeColor="text1"/>
          <w:highlight w:val="none"/>
          <w:lang w:val="en-US" w:eastAsia="zh-CN"/>
          <w14:textFill>
            <w14:solidFill>
              <w14:schemeClr w14:val="tx1"/>
            </w14:solidFill>
          </w14:textFill>
        </w:rPr>
        <w:t>5</w:t>
      </w:r>
      <w:r>
        <w:rPr>
          <w:rStyle w:val="8"/>
          <w:rFonts w:hint="eastAsia" w:ascii="仿宋" w:hAnsi="仿宋" w:eastAsia="仿宋" w:cs="仿宋"/>
          <w:color w:val="000000" w:themeColor="text1"/>
          <w:highlight w:val="none"/>
          <w14:textFill>
            <w14:solidFill>
              <w14:schemeClr w14:val="tx1"/>
            </w14:solidFill>
          </w14:textFill>
        </w:rPr>
        <w:t>、</w:t>
      </w:r>
      <w:r>
        <w:rPr>
          <w:rStyle w:val="8"/>
          <w:rFonts w:hint="eastAsia" w:ascii="仿宋" w:hAnsi="仿宋" w:eastAsia="仿宋" w:cs="仿宋"/>
          <w:color w:val="000000" w:themeColor="text1"/>
          <w:highlight w:val="none"/>
          <w:lang w:val="en-US" w:eastAsia="zh-CN"/>
          <w14:textFill>
            <w14:solidFill>
              <w14:schemeClr w14:val="tx1"/>
            </w14:solidFill>
          </w14:textFill>
        </w:rPr>
        <w:t>项目拓展</w:t>
      </w:r>
    </w:p>
    <w:p>
      <w:pPr>
        <w:pStyle w:val="5"/>
        <w:spacing w:before="0" w:beforeAutospacing="0" w:after="0" w:afterAutospacing="0" w:line="360" w:lineRule="auto"/>
        <w:ind w:firstLine="480"/>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根据应答人提供所申报行业的现状分析与拓展方案（包含但不限于对本行业的理解、联合拓展实施计划）的详细性、全面性进行评分：0分≤一般＜4分；4分≤良好＜7分； 7分≤优秀≤10分；</w:t>
      </w:r>
    </w:p>
    <w:p>
      <w:pPr>
        <w:pStyle w:val="5"/>
        <w:spacing w:before="0" w:beforeAutospacing="0" w:after="0" w:afterAutospacing="0" w:line="360" w:lineRule="auto"/>
        <w:ind w:firstLine="480"/>
        <w:rPr>
          <w:rStyle w:val="8"/>
          <w:rFonts w:hint="eastAsia" w:ascii="仿宋" w:hAnsi="仿宋" w:eastAsia="仿宋" w:cs="仿宋"/>
          <w:b w:val="0"/>
          <w:bCs w:val="0"/>
          <w:color w:val="000000" w:themeColor="text1"/>
          <w:highlight w:val="none"/>
          <w:lang w:eastAsia="zh-CN"/>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需提交材料：</w:t>
      </w:r>
      <w:r>
        <w:rPr>
          <w:rStyle w:val="8"/>
          <w:rFonts w:hint="eastAsia" w:ascii="仿宋" w:hAnsi="仿宋" w:eastAsia="仿宋" w:cs="仿宋"/>
          <w:b w:val="0"/>
          <w:bCs w:val="0"/>
          <w:color w:val="000000" w:themeColor="text1"/>
          <w:highlight w:val="none"/>
          <w:lang w:eastAsia="zh-CN"/>
          <w14:textFill>
            <w14:solidFill>
              <w14:schemeClr w14:val="tx1"/>
            </w14:solidFill>
          </w14:textFill>
        </w:rPr>
        <w:t>应答人</w:t>
      </w:r>
      <w:r>
        <w:rPr>
          <w:rStyle w:val="8"/>
          <w:rFonts w:ascii="仿宋" w:hAnsi="仿宋" w:eastAsia="仿宋" w:cs="仿宋"/>
          <w:b w:val="0"/>
          <w:bCs w:val="0"/>
          <w:color w:val="000000" w:themeColor="text1"/>
          <w:highlight w:val="none"/>
          <w14:textFill>
            <w14:solidFill>
              <w14:schemeClr w14:val="tx1"/>
            </w14:solidFill>
          </w14:textFill>
        </w:rPr>
        <w:t>针对</w:t>
      </w:r>
      <w:r>
        <w:rPr>
          <w:rStyle w:val="8"/>
          <w:rFonts w:hint="eastAsia" w:ascii="仿宋" w:hAnsi="仿宋" w:eastAsia="仿宋" w:cs="仿宋"/>
          <w:b w:val="0"/>
          <w:bCs w:val="0"/>
          <w:color w:val="000000" w:themeColor="text1"/>
          <w:highlight w:val="none"/>
          <w:lang w:eastAsia="zh-CN"/>
          <w14:textFill>
            <w14:solidFill>
              <w14:schemeClr w14:val="tx1"/>
            </w14:solidFill>
          </w14:textFill>
        </w:rPr>
        <w:t>出海网联</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相关行业方案的</w:t>
      </w:r>
      <w:r>
        <w:rPr>
          <w:rStyle w:val="8"/>
          <w:rFonts w:ascii="仿宋" w:hAnsi="仿宋" w:eastAsia="仿宋" w:cs="仿宋"/>
          <w:b w:val="0"/>
          <w:bCs w:val="0"/>
          <w:color w:val="000000" w:themeColor="text1"/>
          <w:highlight w:val="none"/>
          <w14:textFill>
            <w14:solidFill>
              <w14:schemeClr w14:val="tx1"/>
            </w14:solidFill>
          </w14:textFill>
        </w:rPr>
        <w:t>现状分析</w:t>
      </w:r>
      <w:r>
        <w:rPr>
          <w:rStyle w:val="8"/>
          <w:rFonts w:hint="eastAsia" w:ascii="仿宋" w:hAnsi="仿宋" w:eastAsia="仿宋" w:cs="仿宋"/>
          <w:b w:val="0"/>
          <w:bCs w:val="0"/>
          <w:color w:val="000000" w:themeColor="text1"/>
          <w:highlight w:val="none"/>
          <w14:textFill>
            <w14:solidFill>
              <w14:schemeClr w14:val="tx1"/>
            </w14:solidFill>
          </w14:textFill>
        </w:rPr>
        <w:t>说明，针对本行业的项目</w:t>
      </w:r>
      <w:r>
        <w:rPr>
          <w:rStyle w:val="8"/>
          <w:rFonts w:ascii="仿宋" w:hAnsi="仿宋" w:eastAsia="仿宋" w:cs="仿宋"/>
          <w:b w:val="0"/>
          <w:bCs w:val="0"/>
          <w:color w:val="000000" w:themeColor="text1"/>
          <w:highlight w:val="none"/>
          <w14:textFill>
            <w14:solidFill>
              <w14:schemeClr w14:val="tx1"/>
            </w14:solidFill>
          </w14:textFill>
        </w:rPr>
        <w:t>拓展方案</w:t>
      </w:r>
      <w:r>
        <w:rPr>
          <w:rStyle w:val="8"/>
          <w:rFonts w:hint="eastAsia" w:ascii="仿宋" w:hAnsi="仿宋" w:eastAsia="仿宋" w:cs="仿宋"/>
          <w:b w:val="0"/>
          <w:bCs w:val="0"/>
          <w:color w:val="000000" w:themeColor="text1"/>
          <w:highlight w:val="none"/>
          <w14:textFill>
            <w14:solidFill>
              <w14:schemeClr w14:val="tx1"/>
            </w14:solidFill>
          </w14:textFill>
        </w:rPr>
        <w:t>，联合拓展实施计划</w:t>
      </w:r>
      <w:r>
        <w:rPr>
          <w:rStyle w:val="8"/>
          <w:rFonts w:hint="eastAsia" w:ascii="仿宋" w:hAnsi="仿宋" w:eastAsia="仿宋" w:cs="仿宋"/>
          <w:b w:val="0"/>
          <w:bCs w:val="0"/>
          <w:color w:val="000000" w:themeColor="text1"/>
          <w:highlight w:val="none"/>
          <w:lang w:eastAsia="zh-CN"/>
          <w14:textFill>
            <w14:solidFill>
              <w14:schemeClr w14:val="tx1"/>
            </w14:solidFill>
          </w14:textFill>
        </w:rPr>
        <w:t>等</w:t>
      </w:r>
      <w:r>
        <w:rPr>
          <w:rStyle w:val="8"/>
          <w:rFonts w:hint="eastAsia" w:ascii="仿宋" w:hAnsi="仿宋" w:eastAsia="仿宋" w:cs="仿宋"/>
          <w:b w:val="0"/>
          <w:bCs w:val="0"/>
          <w:color w:val="000000" w:themeColor="text1"/>
          <w:highlight w:val="none"/>
          <w14:textFill>
            <w14:solidFill>
              <w14:schemeClr w14:val="tx1"/>
            </w14:solidFill>
          </w14:textFill>
        </w:rPr>
        <w:t>相关技术建议书，以</w:t>
      </w:r>
      <w:r>
        <w:rPr>
          <w:rStyle w:val="8"/>
          <w:rFonts w:ascii="仿宋" w:hAnsi="仿宋" w:eastAsia="仿宋" w:cs="仿宋"/>
          <w:b w:val="0"/>
          <w:bCs w:val="0"/>
          <w:color w:val="000000" w:themeColor="text1"/>
          <w:highlight w:val="none"/>
          <w14:textFill>
            <w14:solidFill>
              <w14:schemeClr w14:val="tx1"/>
            </w14:solidFill>
          </w14:textFill>
        </w:rPr>
        <w:t>word</w:t>
      </w:r>
      <w:r>
        <w:rPr>
          <w:rStyle w:val="8"/>
          <w:rFonts w:hint="eastAsia" w:ascii="仿宋" w:hAnsi="仿宋" w:eastAsia="仿宋" w:cs="仿宋"/>
          <w:b w:val="0"/>
          <w:bCs w:val="0"/>
          <w:color w:val="000000" w:themeColor="text1"/>
          <w:highlight w:val="none"/>
          <w14:textFill>
            <w14:solidFill>
              <w14:schemeClr w14:val="tx1"/>
            </w14:solidFill>
          </w14:textFill>
        </w:rPr>
        <w:t>形式提供</w:t>
      </w:r>
      <w:r>
        <w:rPr>
          <w:rStyle w:val="8"/>
          <w:rFonts w:hint="eastAsia" w:ascii="仿宋" w:hAnsi="仿宋" w:eastAsia="仿宋" w:cs="仿宋"/>
          <w:b w:val="0"/>
          <w:bCs w:val="0"/>
          <w:color w:val="000000" w:themeColor="text1"/>
          <w:highlight w:val="none"/>
          <w:lang w:eastAsia="zh-CN"/>
          <w14:textFill>
            <w14:solidFill>
              <w14:schemeClr w14:val="tx1"/>
            </w14:solidFill>
          </w14:textFill>
        </w:rPr>
        <w:t>。</w:t>
      </w:r>
    </w:p>
    <w:p>
      <w:pPr>
        <w:pStyle w:val="5"/>
        <w:spacing w:before="0" w:beforeAutospacing="0" w:after="0" w:afterAutospacing="0" w:line="360" w:lineRule="auto"/>
        <w:outlineLvl w:val="2"/>
        <w:rPr>
          <w:rStyle w:val="8"/>
          <w:rFonts w:ascii="仿宋" w:hAnsi="仿宋" w:eastAsia="仿宋" w:cs="仿宋"/>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lang w:val="en-US" w:eastAsia="zh-CN"/>
          <w14:textFill>
            <w14:solidFill>
              <w14:schemeClr w14:val="tx1"/>
            </w14:solidFill>
          </w14:textFill>
        </w:rPr>
        <w:t>6</w:t>
      </w:r>
      <w:r>
        <w:rPr>
          <w:rStyle w:val="8"/>
          <w:rFonts w:hint="eastAsia" w:ascii="仿宋" w:hAnsi="仿宋" w:eastAsia="仿宋" w:cs="仿宋"/>
          <w:color w:val="000000" w:themeColor="text1"/>
          <w:highlight w:val="none"/>
          <w14:textFill>
            <w14:solidFill>
              <w14:schemeClr w14:val="tx1"/>
            </w14:solidFill>
          </w14:textFill>
        </w:rPr>
        <w:t>、场景方案</w:t>
      </w:r>
    </w:p>
    <w:p>
      <w:pPr>
        <w:pStyle w:val="5"/>
        <w:spacing w:before="0" w:beforeAutospacing="0" w:after="0" w:afterAutospacing="0" w:line="360" w:lineRule="auto"/>
        <w:ind w:firstLine="481"/>
        <w:rPr>
          <w:rStyle w:val="8"/>
          <w:rFonts w:hint="eastAsia" w:ascii="仿宋" w:hAnsi="仿宋" w:eastAsia="仿宋" w:cs="仿宋"/>
          <w:b w:val="0"/>
          <w:bCs w:val="0"/>
          <w:color w:val="000000" w:themeColor="text1"/>
          <w:highlight w:val="none"/>
          <w14:textFill>
            <w14:solidFill>
              <w14:schemeClr w14:val="tx1"/>
            </w14:solidFill>
          </w14:textFill>
        </w:rPr>
      </w:pPr>
      <w:r>
        <w:rPr>
          <w:rStyle w:val="8"/>
          <w:rFonts w:hint="eastAsia" w:ascii="仿宋" w:hAnsi="仿宋" w:eastAsia="仿宋" w:cs="仿宋"/>
          <w:b w:val="0"/>
          <w:bCs w:val="0"/>
          <w:color w:val="000000" w:themeColor="text1"/>
          <w:highlight w:val="none"/>
          <w14:textFill>
            <w14:solidFill>
              <w14:schemeClr w14:val="tx1"/>
            </w14:solidFill>
          </w14:textFill>
        </w:rPr>
        <w:t>根据应答人针对出海网联所提供的产品/平台/解决方案/服务应用（包含但不限于对出海网联的认识、整体业务的流转环节、落地支撑模式、服务定位、服务流程、进度计划、工作目标、质量控制、安全保障、分工界面、售后服务等）的质量、详细性、全面性进行评分：0分≤一般＜10分；10分≤良好＜20分； 20分≤优秀≤30分；</w:t>
      </w:r>
    </w:p>
    <w:p>
      <w:pPr>
        <w:pStyle w:val="5"/>
        <w:spacing w:before="0" w:beforeAutospacing="0" w:after="0" w:afterAutospacing="0" w:line="360" w:lineRule="auto"/>
        <w:ind w:firstLine="481"/>
        <w:rPr>
          <w:rStyle w:val="8"/>
          <w:rFonts w:hint="eastAsia" w:ascii="仿宋" w:hAnsi="仿宋" w:eastAsia="仿宋" w:cs="仿宋"/>
          <w:b w:val="0"/>
          <w:bCs w:val="0"/>
          <w:color w:val="000000" w:themeColor="text1"/>
          <w:highlight w:val="none"/>
          <w:lang w:eastAsia="zh-CN"/>
          <w14:textFill>
            <w14:solidFill>
              <w14:schemeClr w14:val="tx1"/>
            </w14:solidFill>
          </w14:textFill>
        </w:rPr>
      </w:pPr>
      <w:r>
        <w:rPr>
          <w:rStyle w:val="8"/>
          <w:rFonts w:hint="eastAsia" w:ascii="仿宋" w:hAnsi="仿宋" w:eastAsia="仿宋" w:cs="仿宋"/>
          <w:b/>
          <w:bCs/>
          <w:color w:val="000000" w:themeColor="text1"/>
          <w:highlight w:val="none"/>
          <w:lang w:val="en-US" w:eastAsia="zh-CN"/>
          <w14:textFill>
            <w14:solidFill>
              <w14:schemeClr w14:val="tx1"/>
            </w14:solidFill>
          </w14:textFill>
        </w:rPr>
        <w:t>需提交材料：</w:t>
      </w:r>
      <w:r>
        <w:rPr>
          <w:rStyle w:val="8"/>
          <w:rFonts w:hint="eastAsia" w:ascii="仿宋" w:hAnsi="仿宋" w:eastAsia="仿宋" w:cs="仿宋"/>
          <w:b w:val="0"/>
          <w:bCs w:val="0"/>
          <w:color w:val="000000" w:themeColor="text1"/>
          <w:highlight w:val="none"/>
          <w14:textFill>
            <w14:solidFill>
              <w14:schemeClr w14:val="tx1"/>
            </w14:solidFill>
          </w14:textFill>
        </w:rPr>
        <w:t>应答人针对</w:t>
      </w:r>
      <w:r>
        <w:rPr>
          <w:rStyle w:val="8"/>
          <w:rFonts w:hint="eastAsia" w:ascii="仿宋" w:hAnsi="仿宋" w:eastAsia="仿宋" w:cs="仿宋"/>
          <w:b w:val="0"/>
          <w:bCs w:val="0"/>
          <w:color w:val="000000" w:themeColor="text1"/>
          <w:highlight w:val="none"/>
          <w:lang w:eastAsia="zh-CN"/>
          <w14:textFill>
            <w14:solidFill>
              <w14:schemeClr w14:val="tx1"/>
            </w14:solidFill>
          </w14:textFill>
        </w:rPr>
        <w:t>出海网联</w:t>
      </w:r>
      <w:r>
        <w:rPr>
          <w:rStyle w:val="8"/>
          <w:rFonts w:hint="eastAsia" w:ascii="仿宋" w:hAnsi="仿宋" w:eastAsia="仿宋" w:cs="仿宋"/>
          <w:b w:val="0"/>
          <w:bCs w:val="0"/>
          <w:color w:val="000000" w:themeColor="text1"/>
          <w:highlight w:val="none"/>
          <w14:textFill>
            <w14:solidFill>
              <w14:schemeClr w14:val="tx1"/>
            </w14:solidFill>
          </w14:textFill>
        </w:rPr>
        <w:t>场景包含</w:t>
      </w:r>
      <w:r>
        <w:rPr>
          <w:rStyle w:val="8"/>
          <w:rFonts w:hint="eastAsia" w:ascii="仿宋" w:hAnsi="仿宋" w:eastAsia="仿宋" w:cs="仿宋"/>
          <w:b w:val="0"/>
          <w:bCs w:val="0"/>
          <w:color w:val="000000" w:themeColor="text1"/>
          <w:highlight w:val="none"/>
          <w:lang w:eastAsia="zh-CN"/>
          <w14:textFill>
            <w14:solidFill>
              <w14:schemeClr w14:val="tx1"/>
            </w14:solidFill>
          </w14:textFill>
        </w:rPr>
        <w:t>出海网联</w:t>
      </w:r>
      <w:r>
        <w:rPr>
          <w:rStyle w:val="8"/>
          <w:rFonts w:hint="eastAsia" w:ascii="仿宋" w:hAnsi="仿宋" w:eastAsia="仿宋" w:cs="仿宋"/>
          <w:b w:val="0"/>
          <w:bCs w:val="0"/>
          <w:color w:val="000000" w:themeColor="text1"/>
          <w:highlight w:val="none"/>
          <w14:textFill>
            <w14:solidFill>
              <w14:schemeClr w14:val="tx1"/>
            </w14:solidFill>
          </w14:textFill>
        </w:rPr>
        <w:t>行业方案所提供的产品/平台/解决方案/服务应用</w:t>
      </w:r>
      <w:r>
        <w:rPr>
          <w:rStyle w:val="8"/>
          <w:rFonts w:hint="eastAsia" w:ascii="仿宋" w:hAnsi="仿宋" w:eastAsia="仿宋" w:cs="仿宋"/>
          <w:b w:val="0"/>
          <w:bCs w:val="0"/>
          <w:color w:val="000000" w:themeColor="text1"/>
          <w:highlight w:val="none"/>
          <w:lang w:eastAsia="zh-CN"/>
          <w14:textFill>
            <w14:solidFill>
              <w14:schemeClr w14:val="tx1"/>
            </w14:solidFill>
          </w14:textFill>
        </w:rPr>
        <w:t>，</w:t>
      </w:r>
      <w:r>
        <w:rPr>
          <w:rStyle w:val="8"/>
          <w:rFonts w:hint="eastAsia" w:ascii="仿宋" w:hAnsi="仿宋" w:eastAsia="仿宋" w:cs="仿宋"/>
          <w:b w:val="0"/>
          <w:bCs w:val="0"/>
          <w:color w:val="000000" w:themeColor="text1"/>
          <w:highlight w:val="none"/>
          <w:lang w:val="en-US" w:eastAsia="zh-CN"/>
          <w14:textFill>
            <w14:solidFill>
              <w14:schemeClr w14:val="tx1"/>
            </w14:solidFill>
          </w14:textFill>
        </w:rPr>
        <w:t>建议</w:t>
      </w:r>
      <w:r>
        <w:rPr>
          <w:rStyle w:val="8"/>
          <w:rFonts w:hint="eastAsia" w:ascii="仿宋" w:hAnsi="仿宋" w:eastAsia="仿宋" w:cs="仿宋"/>
          <w:b w:val="0"/>
          <w:bCs w:val="0"/>
          <w:color w:val="000000" w:themeColor="text1"/>
          <w:highlight w:val="none"/>
          <w14:textFill>
            <w14:solidFill>
              <w14:schemeClr w14:val="tx1"/>
            </w14:solidFill>
          </w14:textFill>
        </w:rPr>
        <w:t>以Word形式提供</w:t>
      </w:r>
      <w:r>
        <w:rPr>
          <w:rStyle w:val="8"/>
          <w:rFonts w:hint="eastAsia" w:ascii="仿宋" w:hAnsi="仿宋" w:eastAsia="仿宋" w:cs="仿宋"/>
          <w:b w:val="0"/>
          <w:bCs w:val="0"/>
          <w:color w:val="000000" w:themeColor="text1"/>
          <w:highlight w:val="none"/>
          <w:lang w:eastAsia="zh-CN"/>
          <w14:textFill>
            <w14:solidFill>
              <w14:schemeClr w14:val="tx1"/>
            </w14:solidFill>
          </w14:textFill>
        </w:rPr>
        <w:t>。</w:t>
      </w:r>
    </w:p>
    <w:p>
      <w:pPr>
        <w:pStyle w:val="5"/>
        <w:spacing w:before="0" w:beforeAutospacing="0" w:after="0" w:afterAutospacing="0" w:line="360" w:lineRule="auto"/>
        <w:outlineLvl w:val="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三、评审组织程序</w:t>
      </w:r>
    </w:p>
    <w:p>
      <w:pPr>
        <w:pStyle w:val="5"/>
        <w:spacing w:before="0" w:beforeAutospacing="0" w:after="0" w:afterAutospacing="0" w:line="360" w:lineRule="auto"/>
        <w:ind w:firstLine="480" w:firstLineChars="20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由中移物联网有限公司组建评审小组，对递交的应答文件进行评审。评审按照以下程序进行：</w:t>
      </w:r>
    </w:p>
    <w:p>
      <w:pPr>
        <w:pStyle w:val="5"/>
        <w:spacing w:before="0" w:beforeAutospacing="0" w:after="0" w:afterAutospacing="0" w:line="360" w:lineRule="auto"/>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1.资格</w:t>
      </w:r>
      <w:r>
        <w:rPr>
          <w:rFonts w:hint="eastAsia" w:ascii="仿宋" w:hAnsi="仿宋" w:eastAsia="仿宋" w:cs="仿宋"/>
          <w:color w:val="000000" w:themeColor="text1"/>
          <w:highlight w:val="none"/>
          <w:lang w:val="en-US" w:eastAsia="zh-CN"/>
          <w14:textFill>
            <w14:solidFill>
              <w14:schemeClr w14:val="tx1"/>
            </w14:solidFill>
          </w14:textFill>
        </w:rPr>
        <w:t>要求评审</w:t>
      </w:r>
      <w:r>
        <w:rPr>
          <w:rFonts w:hint="eastAsia" w:ascii="仿宋" w:hAnsi="仿宋" w:eastAsia="仿宋" w:cs="仿宋"/>
          <w:color w:val="000000" w:themeColor="text1"/>
          <w:highlight w:val="none"/>
          <w14:textFill>
            <w14:solidFill>
              <w14:schemeClr w14:val="tx1"/>
            </w14:solidFill>
          </w14:textFill>
        </w:rPr>
        <w:t>：审核报送的电子材料、核查资料的完整性、合规性，审核基础资格要求是否满足。</w:t>
      </w:r>
    </w:p>
    <w:p>
      <w:pPr>
        <w:pStyle w:val="5"/>
        <w:spacing w:before="0" w:beforeAutospacing="0" w:after="0" w:afterAutospacing="0" w:line="360" w:lineRule="auto"/>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2.综合评审：对资格</w:t>
      </w:r>
      <w:r>
        <w:rPr>
          <w:rFonts w:hint="eastAsia" w:ascii="仿宋" w:hAnsi="仿宋" w:eastAsia="仿宋" w:cs="仿宋"/>
          <w:color w:val="000000" w:themeColor="text1"/>
          <w:highlight w:val="none"/>
          <w:lang w:val="en-US" w:eastAsia="zh-CN"/>
          <w14:textFill>
            <w14:solidFill>
              <w14:schemeClr w14:val="tx1"/>
            </w14:solidFill>
          </w14:textFill>
        </w:rPr>
        <w:t>要求评审</w:t>
      </w:r>
      <w:r>
        <w:rPr>
          <w:rFonts w:hint="eastAsia" w:ascii="仿宋" w:hAnsi="仿宋" w:eastAsia="仿宋" w:cs="仿宋"/>
          <w:color w:val="000000" w:themeColor="text1"/>
          <w:highlight w:val="none"/>
          <w14:textFill>
            <w14:solidFill>
              <w14:schemeClr w14:val="tx1"/>
            </w14:solidFill>
          </w14:textFill>
        </w:rPr>
        <w:t>合格的应答材料进行行业综合能力量化评分，对评分合格的合作伙伴按照分数由高到低排序，按照招募数量确定入库合作伙伴人选。</w:t>
      </w:r>
    </w:p>
    <w:p>
      <w:pPr>
        <w:pStyle w:val="5"/>
        <w:spacing w:before="0" w:beforeAutospacing="0" w:after="0" w:afterAutospacing="0" w:line="360" w:lineRule="auto"/>
        <w:jc w:val="both"/>
        <w:rPr>
          <w:rFonts w:ascii="仿宋" w:hAnsi="仿宋" w:eastAsia="仿宋" w:cs="仿宋"/>
          <w:color w:val="000000" w:themeColor="text1"/>
          <w:highlight w:val="none"/>
          <w14:textFill>
            <w14:solidFill>
              <w14:schemeClr w14:val="tx1"/>
            </w14:solidFill>
          </w14:textFill>
        </w:rPr>
      </w:pPr>
      <w:r>
        <w:rPr>
          <w:rFonts w:ascii="仿宋" w:hAnsi="仿宋" w:eastAsia="仿宋" w:cs="仿宋"/>
          <w:color w:val="000000" w:themeColor="text1"/>
          <w:highlight w:val="none"/>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在招募评审完成后，中移物联网有限公司将对合作伙伴进行审查，</w:t>
      </w:r>
      <w:r>
        <w:rPr>
          <w:rFonts w:hint="eastAsia" w:ascii="仿宋" w:hAnsi="仿宋" w:eastAsia="仿宋" w:cs="仿宋"/>
          <w:b/>
          <w:bCs/>
          <w:color w:val="000000" w:themeColor="text1"/>
          <w:highlight w:val="none"/>
          <w14:textFill>
            <w14:solidFill>
              <w14:schemeClr w14:val="tx1"/>
            </w14:solidFill>
          </w14:textFill>
        </w:rPr>
        <w:t>高风险合作伙伴以及单位负责人为同一人或者存在控股、管理关系的合作伙伴会同时剔除并按顺位递补</w:t>
      </w:r>
      <w:r>
        <w:rPr>
          <w:rFonts w:hint="eastAsia" w:ascii="仿宋" w:hAnsi="仿宋" w:eastAsia="仿宋" w:cs="仿宋"/>
          <w:color w:val="000000" w:themeColor="text1"/>
          <w:highlight w:val="none"/>
          <w14:textFill>
            <w14:solidFill>
              <w14:schemeClr w14:val="tx1"/>
            </w14:solidFill>
          </w14:textFill>
        </w:rPr>
        <w:t>。</w:t>
      </w:r>
    </w:p>
    <w:p>
      <w:pPr>
        <w:pStyle w:val="5"/>
        <w:spacing w:before="0" w:beforeAutospacing="0" w:after="0" w:afterAutospacing="0" w:line="360" w:lineRule="auto"/>
        <w:rPr>
          <w:rFonts w:ascii="仿宋" w:hAnsi="仿宋" w:eastAsia="仿宋" w:cs="仿宋"/>
          <w:color w:val="000000" w:themeColor="text1"/>
          <w:highlight w:val="none"/>
          <w14:textFill>
            <w14:solidFill>
              <w14:schemeClr w14:val="tx1"/>
            </w14:solidFill>
          </w14:textFill>
        </w:rPr>
      </w:pPr>
      <w:r>
        <w:rPr>
          <w:rFonts w:ascii="仿宋" w:hAnsi="仿宋" w:eastAsia="仿宋" w:cs="仿宋"/>
          <w:color w:val="000000" w:themeColor="text1"/>
          <w:highlight w:val="none"/>
          <w14:textFill>
            <w14:solidFill>
              <w14:schemeClr w14:val="tx1"/>
            </w14:solidFill>
          </w14:textFill>
        </w:rPr>
        <w:t>4</w:t>
      </w:r>
      <w:r>
        <w:rPr>
          <w:rFonts w:hint="eastAsia" w:ascii="仿宋" w:hAnsi="仿宋" w:eastAsia="仿宋" w:cs="仿宋"/>
          <w:color w:val="000000" w:themeColor="text1"/>
          <w:highlight w:val="none"/>
          <w14:textFill>
            <w14:solidFill>
              <w14:schemeClr w14:val="tx1"/>
            </w14:solidFill>
          </w14:textFill>
        </w:rPr>
        <w:t>.入库及结果发布：招募结果将会在</w:t>
      </w:r>
      <w:r>
        <w:rPr>
          <w:rFonts w:hint="eastAsia" w:ascii="仿宋" w:hAnsi="仿宋" w:eastAsia="仿宋" w:cs="仿宋"/>
          <w:bCs/>
          <w:color w:val="000000" w:themeColor="text1"/>
          <w:highlight w:val="none"/>
          <w14:textFill>
            <w14:solidFill>
              <w14:schemeClr w14:val="tx1"/>
            </w14:solidFill>
          </w14:textFill>
        </w:rPr>
        <w:t>中移物联网有限公司官网、中国移动物联网联盟官网等</w:t>
      </w:r>
      <w:r>
        <w:rPr>
          <w:rFonts w:hint="eastAsia" w:ascii="仿宋" w:hAnsi="仿宋" w:eastAsia="仿宋" w:cs="仿宋"/>
          <w:color w:val="000000" w:themeColor="text1"/>
          <w:highlight w:val="none"/>
          <w14:textFill>
            <w14:solidFill>
              <w14:schemeClr w14:val="tx1"/>
            </w14:solidFill>
          </w14:textFill>
        </w:rPr>
        <w:t>公示，入库合作伙伴需在公示期结束后</w:t>
      </w:r>
      <w:r>
        <w:rPr>
          <w:rFonts w:ascii="仿宋" w:hAnsi="仿宋" w:eastAsia="仿宋" w:cs="仿宋"/>
          <w:color w:val="000000" w:themeColor="text1"/>
          <w:highlight w:val="none"/>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日内完成系统注册。</w:t>
      </w:r>
    </w:p>
    <w:p>
      <w:pPr>
        <w:pStyle w:val="5"/>
        <w:spacing w:before="0" w:beforeAutospacing="0" w:after="0" w:afterAutospacing="0" w:line="360" w:lineRule="auto"/>
        <w:rPr>
          <w:rFonts w:ascii="仿宋" w:hAnsi="仿宋" w:eastAsia="仿宋" w:cs="仿宋"/>
          <w:color w:val="000000" w:themeColor="text1"/>
          <w:highlight w:val="none"/>
          <w14:textFill>
            <w14:solidFill>
              <w14:schemeClr w14:val="tx1"/>
            </w14:solidFill>
          </w14:textFill>
        </w:rPr>
      </w:pPr>
      <w:r>
        <w:rPr>
          <w:rStyle w:val="8"/>
          <w:rFonts w:hint="eastAsia" w:ascii="仿宋" w:hAnsi="仿宋" w:eastAsia="仿宋" w:cs="仿宋"/>
          <w:color w:val="000000" w:themeColor="text1"/>
          <w:highlight w:val="none"/>
          <w14:textFill>
            <w14:solidFill>
              <w14:schemeClr w14:val="tx1"/>
            </w14:solidFill>
          </w14:textFill>
        </w:rPr>
        <w:t xml:space="preserve">   </w:t>
      </w:r>
    </w:p>
    <w:p>
      <w:pPr>
        <w:pStyle w:val="5"/>
        <w:spacing w:before="0" w:beforeAutospacing="0" w:after="0" w:afterAutospacing="0" w:line="360" w:lineRule="auto"/>
        <w:outlineLvl w:val="0"/>
        <w:rPr>
          <w:rFonts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四、招募文件获取及应答文件的递交</w:t>
      </w:r>
    </w:p>
    <w:p>
      <w:pPr>
        <w:spacing w:line="360" w:lineRule="auto"/>
        <w:outlineLvl w:val="1"/>
        <w:rPr>
          <w:rStyle w:val="8"/>
          <w:rFonts w:ascii="仿宋" w:hAnsi="仿宋" w:eastAsia="仿宋" w:cs="仿宋"/>
          <w:color w:val="000000" w:themeColor="text1"/>
          <w:kern w:val="0"/>
          <w:highlight w:val="none"/>
          <w14:textFill>
            <w14:solidFill>
              <w14:schemeClr w14:val="tx1"/>
            </w14:solidFill>
          </w14:textFill>
        </w:rPr>
      </w:pPr>
      <w:r>
        <w:rPr>
          <w:rStyle w:val="8"/>
          <w:rFonts w:hint="eastAsia" w:ascii="仿宋" w:hAnsi="仿宋" w:eastAsia="仿宋" w:cs="仿宋"/>
          <w:color w:val="000000" w:themeColor="text1"/>
          <w:kern w:val="0"/>
          <w:highlight w:val="none"/>
          <w14:textFill>
            <w14:solidFill>
              <w14:schemeClr w14:val="tx1"/>
            </w14:solidFill>
          </w14:textFill>
        </w:rPr>
        <w:t>（一）招募文件获取方式</w:t>
      </w:r>
    </w:p>
    <w:p>
      <w:pPr>
        <w:spacing w:line="360" w:lineRule="auto"/>
        <w:ind w:firstLine="480" w:firstLineChars="200"/>
        <w:rPr>
          <w:rFonts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本次实行网上发布电子版招募文件（不再出售纸质招募文件），</w:t>
      </w:r>
      <w:r>
        <w:rPr>
          <w:rFonts w:hint="eastAsia" w:ascii="仿宋" w:hAnsi="仿宋" w:eastAsia="仿宋" w:cs="仿宋"/>
          <w:b/>
          <w:bCs/>
          <w:color w:val="000000" w:themeColor="text1"/>
          <w:highlight w:val="none"/>
          <w14:textFill>
            <w14:solidFill>
              <w14:schemeClr w14:val="tx1"/>
            </w14:solidFill>
          </w14:textFill>
        </w:rPr>
        <w:t>招募文件发布时间为202</w:t>
      </w:r>
      <w:r>
        <w:rPr>
          <w:rFonts w:hint="eastAsia" w:ascii="仿宋" w:hAnsi="仿宋" w:eastAsia="仿宋" w:cs="仿宋"/>
          <w:b/>
          <w:bCs/>
          <w:color w:val="000000" w:themeColor="text1"/>
          <w:highlight w:val="none"/>
          <w:lang w:val="en-US" w:eastAsia="zh-CN"/>
          <w14:textFill>
            <w14:solidFill>
              <w14:schemeClr w14:val="tx1"/>
            </w14:solidFill>
          </w14:textFill>
        </w:rPr>
        <w:t>4</w:t>
      </w:r>
      <w:r>
        <w:rPr>
          <w:rFonts w:hint="eastAsia" w:ascii="仿宋" w:hAnsi="仿宋" w:eastAsia="仿宋" w:cs="仿宋"/>
          <w:b/>
          <w:bCs/>
          <w:color w:val="000000" w:themeColor="text1"/>
          <w:highlight w:val="none"/>
          <w14:textFill>
            <w14:solidFill>
              <w14:schemeClr w14:val="tx1"/>
            </w14:solidFill>
          </w14:textFill>
        </w:rPr>
        <w:t>年</w:t>
      </w:r>
      <w:r>
        <w:rPr>
          <w:rFonts w:hint="default" w:ascii="仿宋" w:hAnsi="仿宋" w:eastAsia="仿宋" w:cs="仿宋"/>
          <w:b/>
          <w:bCs/>
          <w:color w:val="000000" w:themeColor="text1"/>
          <w:highlight w:val="none"/>
          <w:lang w:val="en-US" w:eastAsia="zh-CN"/>
          <w14:textFill>
            <w14:solidFill>
              <w14:schemeClr w14:val="tx1"/>
            </w14:solidFill>
          </w14:textFill>
        </w:rPr>
        <w:t>7</w:t>
      </w:r>
      <w:r>
        <w:rPr>
          <w:rFonts w:hint="eastAsia" w:ascii="仿宋" w:hAnsi="仿宋" w:eastAsia="仿宋" w:cs="仿宋"/>
          <w:b/>
          <w:bCs/>
          <w:color w:val="000000" w:themeColor="text1"/>
          <w:highlight w:val="none"/>
          <w14:textFill>
            <w14:solidFill>
              <w14:schemeClr w14:val="tx1"/>
            </w14:solidFill>
          </w14:textFill>
        </w:rPr>
        <w:t>月</w:t>
      </w:r>
      <w:r>
        <w:rPr>
          <w:rFonts w:hint="default" w:ascii="仿宋" w:hAnsi="仿宋" w:eastAsia="仿宋" w:cs="仿宋"/>
          <w:b/>
          <w:bCs/>
          <w:color w:val="000000" w:themeColor="text1"/>
          <w:highlight w:val="none"/>
          <w:lang w:val="en-US" w:eastAsia="zh-CN"/>
          <w14:textFill>
            <w14:solidFill>
              <w14:schemeClr w14:val="tx1"/>
            </w14:solidFill>
          </w14:textFill>
        </w:rPr>
        <w:t>10</w:t>
      </w:r>
      <w:r>
        <w:rPr>
          <w:rFonts w:hint="eastAsia" w:ascii="仿宋" w:hAnsi="仿宋" w:eastAsia="仿宋" w:cs="仿宋"/>
          <w:b/>
          <w:bCs/>
          <w:color w:val="000000" w:themeColor="text1"/>
          <w:highlight w:val="none"/>
          <w14:textFill>
            <w14:solidFill>
              <w14:schemeClr w14:val="tx1"/>
            </w14:solidFill>
          </w14:textFill>
        </w:rPr>
        <w:t>日</w:t>
      </w:r>
      <w:r>
        <w:rPr>
          <w:rFonts w:hint="default" w:ascii="仿宋" w:hAnsi="仿宋" w:eastAsia="仿宋" w:cs="仿宋"/>
          <w:b/>
          <w:bCs/>
          <w:color w:val="000000" w:themeColor="text1"/>
          <w:highlight w:val="none"/>
          <w:lang w:val="en-US"/>
          <w14:textFill>
            <w14:solidFill>
              <w14:schemeClr w14:val="tx1"/>
            </w14:solidFill>
          </w14:textFill>
        </w:rPr>
        <w:t>18</w:t>
      </w:r>
      <w:r>
        <w:rPr>
          <w:rFonts w:hint="eastAsia" w:ascii="仿宋" w:hAnsi="仿宋" w:eastAsia="仿宋" w:cs="仿宋"/>
          <w:b/>
          <w:bCs/>
          <w:color w:val="000000" w:themeColor="text1"/>
          <w:highlight w:val="none"/>
          <w14:textFill>
            <w14:solidFill>
              <w14:schemeClr w14:val="tx1"/>
            </w14:solidFill>
          </w14:textFill>
        </w:rPr>
        <w:t>时00分至202</w:t>
      </w:r>
      <w:r>
        <w:rPr>
          <w:rFonts w:hint="eastAsia" w:ascii="仿宋" w:hAnsi="仿宋" w:eastAsia="仿宋" w:cs="仿宋"/>
          <w:b/>
          <w:bCs/>
          <w:color w:val="000000" w:themeColor="text1"/>
          <w:highlight w:val="none"/>
          <w:lang w:val="en-US" w:eastAsia="zh-CN"/>
          <w14:textFill>
            <w14:solidFill>
              <w14:schemeClr w14:val="tx1"/>
            </w14:solidFill>
          </w14:textFill>
        </w:rPr>
        <w:t>4</w:t>
      </w:r>
      <w:r>
        <w:rPr>
          <w:rFonts w:hint="eastAsia" w:ascii="仿宋" w:hAnsi="仿宋" w:eastAsia="仿宋" w:cs="仿宋"/>
          <w:b/>
          <w:bCs/>
          <w:color w:val="000000" w:themeColor="text1"/>
          <w:highlight w:val="none"/>
          <w14:textFill>
            <w14:solidFill>
              <w14:schemeClr w14:val="tx1"/>
            </w14:solidFill>
          </w14:textFill>
        </w:rPr>
        <w:t>年</w:t>
      </w:r>
      <w:r>
        <w:rPr>
          <w:rFonts w:hint="default" w:ascii="仿宋" w:hAnsi="仿宋" w:eastAsia="仿宋" w:cs="仿宋"/>
          <w:b/>
          <w:bCs/>
          <w:color w:val="000000" w:themeColor="text1"/>
          <w:highlight w:val="none"/>
          <w:lang w:val="en-US" w:eastAsia="zh-CN"/>
          <w14:textFill>
            <w14:solidFill>
              <w14:schemeClr w14:val="tx1"/>
            </w14:solidFill>
          </w14:textFill>
        </w:rPr>
        <w:t>7</w:t>
      </w:r>
      <w:r>
        <w:rPr>
          <w:rFonts w:hint="eastAsia" w:ascii="仿宋" w:hAnsi="仿宋" w:eastAsia="仿宋" w:cs="仿宋"/>
          <w:b/>
          <w:bCs/>
          <w:color w:val="000000" w:themeColor="text1"/>
          <w:highlight w:val="none"/>
          <w14:textFill>
            <w14:solidFill>
              <w14:schemeClr w14:val="tx1"/>
            </w14:solidFill>
          </w14:textFill>
        </w:rPr>
        <w:t>月</w:t>
      </w:r>
      <w:r>
        <w:rPr>
          <w:rFonts w:hint="default" w:ascii="仿宋" w:hAnsi="仿宋" w:eastAsia="仿宋" w:cs="仿宋"/>
          <w:b/>
          <w:bCs/>
          <w:color w:val="000000" w:themeColor="text1"/>
          <w:highlight w:val="none"/>
          <w:lang w:val="en-US" w:eastAsia="zh-CN"/>
          <w14:textFill>
            <w14:solidFill>
              <w14:schemeClr w14:val="tx1"/>
            </w14:solidFill>
          </w14:textFill>
        </w:rPr>
        <w:t>17</w:t>
      </w:r>
      <w:r>
        <w:rPr>
          <w:rFonts w:hint="eastAsia" w:ascii="仿宋" w:hAnsi="仿宋" w:eastAsia="仿宋" w:cs="仿宋"/>
          <w:b/>
          <w:bCs/>
          <w:color w:val="000000" w:themeColor="text1"/>
          <w:highlight w:val="none"/>
          <w14:textFill>
            <w14:solidFill>
              <w14:schemeClr w14:val="tx1"/>
            </w14:solidFill>
          </w14:textFill>
        </w:rPr>
        <w:t>日</w:t>
      </w:r>
      <w:r>
        <w:rPr>
          <w:rFonts w:hint="default" w:ascii="仿宋" w:hAnsi="仿宋" w:eastAsia="仿宋" w:cs="仿宋"/>
          <w:b/>
          <w:bCs/>
          <w:color w:val="000000" w:themeColor="text1"/>
          <w:highlight w:val="none"/>
          <w:lang w:val="en-US" w:eastAsia="zh-CN"/>
          <w14:textFill>
            <w14:solidFill>
              <w14:schemeClr w14:val="tx1"/>
            </w14:solidFill>
          </w14:textFill>
        </w:rPr>
        <w:t>18</w:t>
      </w:r>
      <w:r>
        <w:rPr>
          <w:rFonts w:hint="eastAsia" w:ascii="仿宋" w:hAnsi="仿宋" w:eastAsia="仿宋" w:cs="仿宋"/>
          <w:b/>
          <w:bCs/>
          <w:color w:val="000000" w:themeColor="text1"/>
          <w:highlight w:val="none"/>
          <w14:textFill>
            <w14:solidFill>
              <w14:schemeClr w14:val="tx1"/>
            </w14:solidFill>
          </w14:textFill>
        </w:rPr>
        <w:t>时00分（北京时间，下同）</w:t>
      </w:r>
      <w:r>
        <w:rPr>
          <w:rFonts w:hint="eastAsia" w:ascii="仿宋" w:hAnsi="仿宋" w:eastAsia="仿宋" w:cs="仿宋"/>
          <w:bCs/>
          <w:color w:val="000000" w:themeColor="text1"/>
          <w:highlight w:val="none"/>
          <w14:textFill>
            <w14:solidFill>
              <w14:schemeClr w14:val="tx1"/>
            </w14:solidFill>
          </w14:textFill>
        </w:rPr>
        <w:t>，凡有意参与的合作伙伴请自行下载招募文件，下载地址为</w:t>
      </w:r>
      <w:r>
        <w:rPr>
          <w:rFonts w:ascii="Times New Roman" w:hAnsi="Times New Roman" w:eastAsia="仿宋"/>
          <w:b/>
          <w:color w:val="000000" w:themeColor="text1"/>
          <w:highlight w:val="none"/>
          <w14:textFill>
            <w14:solidFill>
              <w14:schemeClr w14:val="tx1"/>
            </w14:solidFill>
          </w14:textFill>
        </w:rPr>
        <w:t>http://iot.10086.cn:81/</w:t>
      </w:r>
      <w:r>
        <w:rPr>
          <w:rFonts w:hint="eastAsia" w:ascii="仿宋" w:hAnsi="仿宋" w:eastAsia="仿宋" w:cs="仿宋"/>
          <w:bCs/>
          <w:color w:val="000000" w:themeColor="text1"/>
          <w:highlight w:val="none"/>
          <w14:textFill>
            <w14:solidFill>
              <w14:schemeClr w14:val="tx1"/>
            </w14:solidFill>
          </w14:textFill>
        </w:rPr>
        <w:t>。</w:t>
      </w:r>
    </w:p>
    <w:p>
      <w:pPr>
        <w:spacing w:line="360" w:lineRule="auto"/>
        <w:outlineLvl w:val="1"/>
        <w:rPr>
          <w:rFonts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（二）应答文件的递交方式</w:t>
      </w:r>
    </w:p>
    <w:p>
      <w:pPr>
        <w:spacing w:line="360" w:lineRule="auto"/>
        <w:ind w:firstLine="480" w:firstLineChars="200"/>
        <w:rPr>
          <w:rFonts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本项目只接受电子应答文件，应答文件接收截止时间为</w:t>
      </w:r>
      <w:r>
        <w:rPr>
          <w:rFonts w:hint="eastAsia" w:ascii="仿宋" w:hAnsi="仿宋" w:eastAsia="仿宋" w:cs="仿宋"/>
          <w:b/>
          <w:color w:val="000000" w:themeColor="text1"/>
          <w:highlight w:val="none"/>
          <w14:textFill>
            <w14:solidFill>
              <w14:schemeClr w14:val="tx1"/>
            </w14:solidFill>
          </w14:textFill>
        </w:rPr>
        <w:t>202</w:t>
      </w:r>
      <w:r>
        <w:rPr>
          <w:rFonts w:hint="eastAsia" w:ascii="仿宋" w:hAnsi="仿宋" w:eastAsia="仿宋" w:cs="仿宋"/>
          <w:b/>
          <w:color w:val="000000" w:themeColor="text1"/>
          <w:highlight w:val="none"/>
          <w:lang w:val="en-US" w:eastAsia="zh-CN"/>
          <w14:textFill>
            <w14:solidFill>
              <w14:schemeClr w14:val="tx1"/>
            </w14:solidFill>
          </w14:textFill>
        </w:rPr>
        <w:t>4</w:t>
      </w:r>
      <w:r>
        <w:rPr>
          <w:rFonts w:hint="eastAsia" w:ascii="仿宋" w:hAnsi="仿宋" w:eastAsia="仿宋" w:cs="仿宋"/>
          <w:b/>
          <w:color w:val="000000" w:themeColor="text1"/>
          <w:highlight w:val="none"/>
          <w14:textFill>
            <w14:solidFill>
              <w14:schemeClr w14:val="tx1"/>
            </w14:solidFill>
          </w14:textFill>
        </w:rPr>
        <w:t>年</w:t>
      </w:r>
      <w:r>
        <w:rPr>
          <w:rFonts w:hint="default" w:ascii="仿宋" w:hAnsi="仿宋" w:eastAsia="仿宋" w:cs="仿宋"/>
          <w:b/>
          <w:color w:val="000000" w:themeColor="text1"/>
          <w:highlight w:val="none"/>
          <w:lang w:val="en-US" w:eastAsia="zh-CN"/>
          <w14:textFill>
            <w14:solidFill>
              <w14:schemeClr w14:val="tx1"/>
            </w14:solidFill>
          </w14:textFill>
        </w:rPr>
        <w:t>7</w:t>
      </w:r>
      <w:r>
        <w:rPr>
          <w:rFonts w:hint="eastAsia" w:ascii="仿宋" w:hAnsi="仿宋" w:eastAsia="仿宋" w:cs="仿宋"/>
          <w:b/>
          <w:color w:val="000000" w:themeColor="text1"/>
          <w:highlight w:val="none"/>
          <w14:textFill>
            <w14:solidFill>
              <w14:schemeClr w14:val="tx1"/>
            </w14:solidFill>
          </w14:textFill>
        </w:rPr>
        <w:t>月</w:t>
      </w:r>
      <w:r>
        <w:rPr>
          <w:rFonts w:hint="default" w:ascii="仿宋" w:hAnsi="仿宋" w:eastAsia="仿宋" w:cs="仿宋"/>
          <w:b/>
          <w:color w:val="000000" w:themeColor="text1"/>
          <w:highlight w:val="none"/>
          <w:lang w:val="en-US" w:eastAsia="zh-CN"/>
          <w14:textFill>
            <w14:solidFill>
              <w14:schemeClr w14:val="tx1"/>
            </w14:solidFill>
          </w14:textFill>
        </w:rPr>
        <w:t>17</w:t>
      </w:r>
      <w:r>
        <w:rPr>
          <w:rFonts w:hint="eastAsia" w:ascii="仿宋" w:hAnsi="仿宋" w:eastAsia="仿宋" w:cs="仿宋"/>
          <w:b/>
          <w:color w:val="000000" w:themeColor="text1"/>
          <w:highlight w:val="none"/>
          <w14:textFill>
            <w14:solidFill>
              <w14:schemeClr w14:val="tx1"/>
            </w14:solidFill>
          </w14:textFill>
        </w:rPr>
        <w:t>日</w:t>
      </w:r>
      <w:r>
        <w:rPr>
          <w:rFonts w:hint="default" w:ascii="仿宋" w:hAnsi="仿宋" w:eastAsia="仿宋" w:cs="仿宋"/>
          <w:b/>
          <w:color w:val="000000" w:themeColor="text1"/>
          <w:highlight w:val="none"/>
          <w:lang w:val="en-US" w:eastAsia="zh-CN"/>
          <w14:textFill>
            <w14:solidFill>
              <w14:schemeClr w14:val="tx1"/>
            </w14:solidFill>
          </w14:textFill>
        </w:rPr>
        <w:t>18</w:t>
      </w:r>
      <w:r>
        <w:rPr>
          <w:rFonts w:hint="eastAsia" w:ascii="仿宋" w:hAnsi="仿宋" w:eastAsia="仿宋" w:cs="仿宋"/>
          <w:b/>
          <w:color w:val="000000" w:themeColor="text1"/>
          <w:highlight w:val="none"/>
          <w14:textFill>
            <w14:solidFill>
              <w14:schemeClr w14:val="tx1"/>
            </w14:solidFill>
          </w14:textFill>
        </w:rPr>
        <w:t>时00分</w:t>
      </w:r>
      <w:r>
        <w:rPr>
          <w:rFonts w:hint="eastAsia" w:ascii="仿宋" w:hAnsi="仿宋" w:eastAsia="仿宋" w:cs="仿宋"/>
          <w:bCs/>
          <w:color w:val="000000" w:themeColor="text1"/>
          <w:highlight w:val="none"/>
          <w14:textFill>
            <w14:solidFill>
              <w14:schemeClr w14:val="tx1"/>
            </w14:solidFill>
          </w14:textFill>
        </w:rPr>
        <w:t>。（不需提交纸质应答材料）</w:t>
      </w:r>
      <w:bookmarkStart w:id="0" w:name="_GoBack"/>
      <w:bookmarkEnd w:id="0"/>
    </w:p>
    <w:p>
      <w:pPr>
        <w:spacing w:line="360" w:lineRule="auto"/>
        <w:rPr>
          <w:rFonts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应答文件接收邮箱:</w:t>
      </w:r>
    </w:p>
    <w:p>
      <w:pPr>
        <w:spacing w:line="360" w:lineRule="auto"/>
        <w:jc w:val="left"/>
        <w:rPr>
          <w:rFonts w:ascii="Times New Roman" w:hAnsi="Times New Roman" w:eastAsia="仿宋"/>
          <w:b/>
          <w:color w:val="000000" w:themeColor="text1"/>
          <w:highlight w:val="none"/>
          <w14:textFill>
            <w14:solidFill>
              <w14:schemeClr w14:val="tx1"/>
            </w14:solidFill>
          </w14:textFill>
        </w:rPr>
      </w:pPr>
      <w:r>
        <w:rPr>
          <w:rFonts w:ascii="Times New Roman" w:hAnsi="Times New Roman" w:eastAsia="仿宋"/>
          <w:b/>
          <w:color w:val="000000" w:themeColor="text1"/>
          <w:highlight w:val="none"/>
          <w14:textFill>
            <w14:solidFill>
              <w14:schemeClr w14:val="tx1"/>
            </w14:solidFill>
          </w14:textFill>
        </w:rPr>
        <w:t>CMIOTDICT@cmiot.chinamobile.com</w:t>
      </w:r>
    </w:p>
    <w:p>
      <w:pPr>
        <w:spacing w:line="360" w:lineRule="auto"/>
        <w:jc w:val="left"/>
        <w:outlineLvl w:val="1"/>
        <w:rPr>
          <w:rFonts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（三）其他</w:t>
      </w:r>
    </w:p>
    <w:p>
      <w:pPr>
        <w:spacing w:line="360" w:lineRule="auto"/>
        <w:ind w:firstLine="480" w:firstLineChars="200"/>
        <w:jc w:val="left"/>
        <w:rPr>
          <w:rFonts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应答文件主体</w:t>
      </w:r>
      <w:r>
        <w:rPr>
          <w:rFonts w:hint="eastAsia" w:ascii="仿宋" w:hAnsi="仿宋" w:eastAsia="仿宋" w:cs="仿宋"/>
          <w:bCs/>
          <w:color w:val="000000" w:themeColor="text1"/>
          <w:highlight w:val="none"/>
          <w:lang w:val="en-US" w:eastAsia="zh-CN"/>
          <w14:textFill>
            <w14:solidFill>
              <w14:schemeClr w14:val="tx1"/>
            </w14:solidFill>
          </w14:textFill>
        </w:rPr>
        <w:t>建议</w:t>
      </w:r>
      <w:r>
        <w:rPr>
          <w:rFonts w:hint="eastAsia" w:ascii="仿宋" w:hAnsi="仿宋" w:eastAsia="仿宋" w:cs="仿宋"/>
          <w:bCs/>
          <w:color w:val="000000" w:themeColor="text1"/>
          <w:highlight w:val="none"/>
          <w14:textFill>
            <w14:solidFill>
              <w14:schemeClr w14:val="tx1"/>
            </w14:solidFill>
          </w14:textFill>
        </w:rPr>
        <w:t>以</w:t>
      </w:r>
      <w:r>
        <w:rPr>
          <w:rFonts w:ascii="仿宋" w:hAnsi="仿宋" w:eastAsia="仿宋" w:cs="仿宋"/>
          <w:bCs/>
          <w:color w:val="000000" w:themeColor="text1"/>
          <w:highlight w:val="none"/>
          <w14:textFill>
            <w14:solidFill>
              <w14:schemeClr w14:val="tx1"/>
            </w14:solidFill>
          </w14:textFill>
        </w:rPr>
        <w:t>word</w:t>
      </w:r>
      <w:r>
        <w:rPr>
          <w:rFonts w:hint="eastAsia" w:ascii="仿宋" w:hAnsi="仿宋" w:eastAsia="仿宋" w:cs="仿宋"/>
          <w:bCs/>
          <w:color w:val="000000" w:themeColor="text1"/>
          <w:highlight w:val="none"/>
          <w14:textFill>
            <w14:solidFill>
              <w14:schemeClr w14:val="tx1"/>
            </w14:solidFill>
          </w14:textFill>
        </w:rPr>
        <w:t>文档形式反馈，建议压缩成一个文件，命名为“</w:t>
      </w:r>
      <w:r>
        <w:rPr>
          <w:rFonts w:hint="eastAsia" w:ascii="仿宋" w:hAnsi="仿宋" w:eastAsia="仿宋" w:cs="仿宋"/>
          <w:color w:val="000000" w:themeColor="text1"/>
          <w:highlight w:val="none"/>
          <w14:textFill>
            <w14:solidFill>
              <w14:schemeClr w14:val="tx1"/>
            </w14:solidFill>
          </w14:textFill>
        </w:rPr>
        <w:t>202</w:t>
      </w:r>
      <w:r>
        <w:rPr>
          <w:rFonts w:hint="eastAsia" w:ascii="仿宋" w:hAnsi="仿宋" w:eastAsia="仿宋" w:cs="仿宋"/>
          <w:color w:val="000000" w:themeColor="text1"/>
          <w:highlight w:val="none"/>
          <w:lang w:val="en-US" w:eastAsia="zh-CN"/>
          <w14:textFill>
            <w14:solidFill>
              <w14:schemeClr w14:val="tx1"/>
            </w14:solidFill>
          </w14:textFill>
        </w:rPr>
        <w:t>4</w:t>
      </w:r>
      <w:r>
        <w:rPr>
          <w:rFonts w:hint="eastAsia" w:ascii="仿宋" w:hAnsi="仿宋" w:eastAsia="仿宋" w:cs="仿宋"/>
          <w:color w:val="000000" w:themeColor="text1"/>
          <w:highlight w:val="none"/>
          <w14:textFill>
            <w14:solidFill>
              <w14:schemeClr w14:val="tx1"/>
            </w14:solidFill>
          </w14:textFill>
        </w:rPr>
        <w:t>年中移物联网有限公司DICT</w:t>
      </w:r>
      <w:r>
        <w:rPr>
          <w:rFonts w:hint="eastAsia" w:ascii="仿宋" w:hAnsi="仿宋" w:eastAsia="仿宋" w:cs="仿宋"/>
          <w:color w:val="000000" w:themeColor="text1"/>
          <w:highlight w:val="none"/>
          <w:lang w:val="en-US" w:eastAsia="zh-CN"/>
          <w14:textFill>
            <w14:solidFill>
              <w14:schemeClr w14:val="tx1"/>
            </w14:solidFill>
          </w14:textFill>
        </w:rPr>
        <w:t>集成库</w:t>
      </w:r>
      <w:r>
        <w:rPr>
          <w:rFonts w:hint="eastAsia" w:ascii="仿宋" w:hAnsi="仿宋" w:eastAsia="仿宋" w:cs="仿宋"/>
          <w:color w:val="000000" w:themeColor="text1"/>
          <w:highlight w:val="none"/>
          <w14:textFill>
            <w14:solidFill>
              <w14:schemeClr w14:val="tx1"/>
            </w14:solidFill>
          </w14:textFill>
        </w:rPr>
        <w:t>合作伙伴</w:t>
      </w:r>
      <w:r>
        <w:rPr>
          <w:rFonts w:hint="eastAsia" w:ascii="仿宋" w:hAnsi="仿宋" w:eastAsia="仿宋" w:cs="仿宋"/>
          <w:color w:val="000000" w:themeColor="text1"/>
          <w:highlight w:val="none"/>
          <w:lang w:val="en-US" w:eastAsia="zh-CN"/>
          <w14:textFill>
            <w14:solidFill>
              <w14:schemeClr w14:val="tx1"/>
            </w14:solidFill>
          </w14:textFill>
        </w:rPr>
        <w:t>公开</w:t>
      </w:r>
      <w:r>
        <w:rPr>
          <w:rFonts w:hint="eastAsia" w:ascii="仿宋" w:hAnsi="仿宋" w:eastAsia="仿宋" w:cs="仿宋"/>
          <w:color w:val="000000" w:themeColor="text1"/>
          <w:highlight w:val="none"/>
          <w14:textFill>
            <w14:solidFill>
              <w14:schemeClr w14:val="tx1"/>
            </w14:solidFill>
          </w14:textFill>
        </w:rPr>
        <w:t>招募</w:t>
      </w:r>
      <w:r>
        <w:rPr>
          <w:rFonts w:ascii="仿宋" w:hAnsi="仿宋" w:eastAsia="仿宋" w:cs="仿宋"/>
          <w:color w:val="000000" w:themeColor="text1"/>
          <w:highlight w:val="none"/>
          <w14:textFill>
            <w14:solidFill>
              <w14:schemeClr w14:val="tx1"/>
            </w14:solidFill>
          </w14:textFill>
        </w:rPr>
        <w:t>-</w:t>
      </w:r>
      <w:r>
        <w:rPr>
          <w:rFonts w:hint="eastAsia" w:ascii="仿宋" w:hAnsi="仿宋" w:eastAsia="仿宋" w:cs="仿宋"/>
          <w:color w:val="000000" w:themeColor="text1"/>
          <w:highlight w:val="none"/>
          <w:lang w:val="en-US" w:eastAsia="zh-CN"/>
          <w14:textFill>
            <w14:solidFill>
              <w14:schemeClr w14:val="tx1"/>
            </w14:solidFill>
          </w14:textFill>
        </w:rPr>
        <w:t>出海网联</w:t>
      </w:r>
      <w:r>
        <w:rPr>
          <w:rFonts w:ascii="仿宋" w:hAnsi="仿宋" w:eastAsia="仿宋" w:cs="仿宋"/>
          <w:color w:val="000000" w:themeColor="text1"/>
          <w:highlight w:val="none"/>
          <w14:textFill>
            <w14:solidFill>
              <w14:schemeClr w14:val="tx1"/>
            </w14:solidFill>
          </w14:textFill>
        </w:rPr>
        <w:t>-</w:t>
      </w:r>
      <w:r>
        <w:rPr>
          <w:rFonts w:hint="eastAsia" w:ascii="仿宋" w:hAnsi="仿宋" w:eastAsia="仿宋" w:cs="仿宋"/>
          <w:color w:val="000000" w:themeColor="text1"/>
          <w:highlight w:val="none"/>
          <w14:textFill>
            <w14:solidFill>
              <w14:schemeClr w14:val="tx1"/>
            </w14:solidFill>
          </w14:textFill>
        </w:rPr>
        <w:t>合作伙伴名称”，附件</w:t>
      </w:r>
      <w:r>
        <w:rPr>
          <w:rFonts w:hint="eastAsia" w:ascii="仿宋" w:hAnsi="仿宋" w:eastAsia="仿宋" w:cs="仿宋"/>
          <w:color w:val="000000" w:themeColor="text1"/>
          <w:highlight w:val="none"/>
          <w:lang w:val="en-US" w:eastAsia="zh-CN"/>
          <w14:textFill>
            <w14:solidFill>
              <w14:schemeClr w14:val="tx1"/>
            </w14:solidFill>
          </w14:textFill>
        </w:rPr>
        <w:t>5</w:t>
      </w:r>
      <w:r>
        <w:rPr>
          <w:rFonts w:hint="eastAsia" w:ascii="仿宋" w:hAnsi="仿宋" w:eastAsia="仿宋" w:cs="仿宋"/>
          <w:color w:val="000000" w:themeColor="text1"/>
          <w:highlight w:val="none"/>
          <w14:textFill>
            <w14:solidFill>
              <w14:schemeClr w14:val="tx1"/>
            </w14:solidFill>
          </w14:textFill>
        </w:rPr>
        <w:t>为合作伙伴信息收集材料，请反馈应答材料时一并提供。（</w:t>
      </w:r>
      <w:r>
        <w:rPr>
          <w:rFonts w:hint="eastAsia" w:ascii="仿宋" w:hAnsi="仿宋" w:eastAsia="仿宋" w:cs="仿宋"/>
          <w:b/>
          <w:color w:val="000000" w:themeColor="text1"/>
          <w:highlight w:val="none"/>
          <w14:textFill>
            <w14:solidFill>
              <w14:schemeClr w14:val="tx1"/>
            </w14:solidFill>
          </w14:textFill>
        </w:rPr>
        <w:t>备注：合作伙伴名称需与营业执照一致，</w:t>
      </w:r>
      <w:r>
        <w:rPr>
          <w:rFonts w:hint="eastAsia" w:ascii="仿宋" w:hAnsi="仿宋" w:eastAsia="仿宋" w:cs="仿宋"/>
          <w:b/>
          <w:bCs/>
          <w:color w:val="000000" w:themeColor="text1"/>
          <w:highlight w:val="none"/>
          <w14:textFill>
            <w14:solidFill>
              <w14:schemeClr w14:val="tx1"/>
            </w14:solidFill>
          </w14:textFill>
        </w:rPr>
        <w:t>同时邮件主题命名规则同上</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bCs/>
          <w:color w:val="000000" w:themeColor="text1"/>
          <w:highlight w:val="none"/>
          <w14:textFill>
            <w14:solidFill>
              <w14:schemeClr w14:val="tx1"/>
            </w14:solidFill>
          </w14:textFill>
        </w:rPr>
        <w:t>。</w:t>
      </w:r>
    </w:p>
    <w:p>
      <w:pPr>
        <w:spacing w:line="360" w:lineRule="auto"/>
        <w:ind w:firstLine="480" w:firstLineChars="200"/>
        <w:jc w:val="left"/>
        <w:rPr>
          <w:rFonts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为避免邮件过大导致发送失败，对于</w:t>
      </w:r>
      <w:r>
        <w:rPr>
          <w:rFonts w:hint="eastAsia" w:ascii="仿宋" w:hAnsi="仿宋" w:eastAsia="仿宋" w:cs="仿宋"/>
          <w:b/>
          <w:color w:val="000000" w:themeColor="text1"/>
          <w:highlight w:val="none"/>
          <w14:textFill>
            <w14:solidFill>
              <w14:schemeClr w14:val="tx1"/>
            </w14:solidFill>
          </w14:textFill>
        </w:rPr>
        <w:t>超过</w:t>
      </w:r>
      <w:r>
        <w:rPr>
          <w:rFonts w:ascii="仿宋" w:hAnsi="仿宋" w:eastAsia="仿宋" w:cs="仿宋"/>
          <w:b/>
          <w:color w:val="000000" w:themeColor="text1"/>
          <w:highlight w:val="none"/>
          <w14:textFill>
            <w14:solidFill>
              <w14:schemeClr w14:val="tx1"/>
            </w14:solidFill>
          </w14:textFill>
        </w:rPr>
        <w:t>50M</w:t>
      </w:r>
      <w:r>
        <w:rPr>
          <w:rFonts w:hint="eastAsia" w:ascii="仿宋" w:hAnsi="仿宋" w:eastAsia="仿宋" w:cs="仿宋"/>
          <w:bCs/>
          <w:color w:val="000000" w:themeColor="text1"/>
          <w:highlight w:val="none"/>
          <w14:textFill>
            <w14:solidFill>
              <w14:schemeClr w14:val="tx1"/>
            </w14:solidFill>
          </w14:textFill>
        </w:rPr>
        <w:t>的应答邮件，请</w:t>
      </w:r>
      <w:r>
        <w:rPr>
          <w:rFonts w:hint="eastAsia" w:ascii="仿宋" w:hAnsi="仿宋" w:eastAsia="仿宋" w:cs="仿宋"/>
          <w:b/>
          <w:color w:val="000000" w:themeColor="text1"/>
          <w:highlight w:val="none"/>
          <w14:textFill>
            <w14:solidFill>
              <w14:schemeClr w14:val="tx1"/>
            </w14:solidFill>
          </w14:textFill>
        </w:rPr>
        <w:t>分卷压缩</w:t>
      </w:r>
      <w:r>
        <w:rPr>
          <w:rFonts w:hint="eastAsia" w:ascii="仿宋" w:hAnsi="仿宋" w:eastAsia="仿宋" w:cs="仿宋"/>
          <w:bCs/>
          <w:color w:val="000000" w:themeColor="text1"/>
          <w:highlight w:val="none"/>
          <w14:textFill>
            <w14:solidFill>
              <w14:schemeClr w14:val="tx1"/>
            </w14:solidFill>
          </w14:textFill>
        </w:rPr>
        <w:t>应答材料，再以多个邮件发送。邮件发送成功后，会收到自动回复“您的应答文件已收到，感谢您参与此次招募”，请注意查收。</w:t>
      </w:r>
    </w:p>
    <w:p>
      <w:pPr>
        <w:spacing w:line="360" w:lineRule="auto"/>
        <w:ind w:firstLine="480"/>
        <w:rPr>
          <w:rFonts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逾期递交应答文件的合作伙伴，招募人不予接收其应答文件。</w:t>
      </w:r>
    </w:p>
    <w:p>
      <w:pPr>
        <w:spacing w:before="156" w:beforeLines="50" w:line="360" w:lineRule="auto"/>
        <w:outlineLvl w:val="0"/>
        <w:rPr>
          <w:rFonts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五、发布公告的媒介</w:t>
      </w:r>
    </w:p>
    <w:p>
      <w:pPr>
        <w:spacing w:line="360" w:lineRule="auto"/>
        <w:ind w:firstLine="480" w:firstLineChars="200"/>
        <w:rPr>
          <w:rFonts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本次招募公告将通过中移物联网有限公司官网、中移物联网有限公司公众号、中国移动物联网联盟官网、中国移动物联网联盟公众号等发布，招募公告明确对应答人的资格要求、发布文件的日期、应答等事宜。</w:t>
      </w:r>
    </w:p>
    <w:p>
      <w:pPr>
        <w:spacing w:line="360" w:lineRule="auto"/>
        <w:ind w:firstLine="480" w:firstLineChars="200"/>
        <w:rPr>
          <w:rFonts w:ascii="仿宋" w:hAnsi="仿宋" w:eastAsia="仿宋" w:cs="仿宋"/>
          <w:bCs/>
          <w:color w:val="000000" w:themeColor="text1"/>
          <w:highlight w:val="none"/>
          <w14:textFill>
            <w14:solidFill>
              <w14:schemeClr w14:val="tx1"/>
            </w14:solidFill>
          </w14:textFill>
        </w:rPr>
      </w:pPr>
    </w:p>
    <w:p>
      <w:pPr>
        <w:spacing w:line="360" w:lineRule="auto"/>
        <w:outlineLvl w:val="0"/>
        <w:rPr>
          <w:rFonts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 xml:space="preserve">六、联系方式 </w:t>
      </w:r>
    </w:p>
    <w:p>
      <w:pPr>
        <w:spacing w:line="360" w:lineRule="auto"/>
        <w:rPr>
          <w:rFonts w:hint="eastAsia" w:ascii="仿宋" w:hAnsi="仿宋" w:eastAsia="仿宋" w:cs="仿宋"/>
          <w:bCs/>
          <w:color w:val="000000" w:themeColor="text1"/>
          <w:highlight w:val="none"/>
          <w:lang w:eastAsia="zh-CN"/>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联系人:</w:t>
      </w:r>
      <w:r>
        <w:rPr>
          <w:rFonts w:hint="eastAsia" w:ascii="仿宋" w:hAnsi="仿宋" w:eastAsia="仿宋" w:cs="仿宋"/>
          <w:bCs/>
          <w:color w:val="000000" w:themeColor="text1"/>
          <w:highlight w:val="none"/>
          <w:lang w:val="en-US" w:eastAsia="zh-CN"/>
          <w14:textFill>
            <w14:solidFill>
              <w14:schemeClr w14:val="tx1"/>
            </w14:solidFill>
          </w14:textFill>
        </w:rPr>
        <w:t>曾</w:t>
      </w:r>
      <w:r>
        <w:rPr>
          <w:rFonts w:hint="eastAsia" w:ascii="仿宋" w:hAnsi="仿宋" w:eastAsia="仿宋" w:cs="仿宋"/>
          <w:bCs/>
          <w:color w:val="000000" w:themeColor="text1"/>
          <w:highlight w:val="none"/>
          <w14:textFill>
            <w14:solidFill>
              <w14:schemeClr w14:val="tx1"/>
            </w14:solidFill>
          </w14:textFill>
        </w:rPr>
        <w:t>先生</w:t>
      </w:r>
      <w:r>
        <w:rPr>
          <w:rFonts w:hint="eastAsia" w:ascii="仿宋" w:hAnsi="仿宋" w:eastAsia="仿宋" w:cs="仿宋"/>
          <w:bCs/>
          <w:color w:val="000000" w:themeColor="text1"/>
          <w:highlight w:val="none"/>
          <w:lang w:eastAsia="zh-CN"/>
          <w14:textFill>
            <w14:solidFill>
              <w14:schemeClr w14:val="tx1"/>
            </w14:solidFill>
          </w14:textFill>
        </w:rPr>
        <w:t>（</w:t>
      </w:r>
      <w:r>
        <w:rPr>
          <w:rFonts w:hint="eastAsia" w:ascii="仿宋" w:hAnsi="仿宋" w:eastAsia="仿宋" w:cs="仿宋"/>
          <w:bCs/>
          <w:color w:val="000000" w:themeColor="text1"/>
          <w:highlight w:val="none"/>
          <w:lang w:val="en-US" w:eastAsia="zh-CN"/>
          <w14:textFill>
            <w14:solidFill>
              <w14:schemeClr w14:val="tx1"/>
            </w14:solidFill>
          </w14:textFill>
        </w:rPr>
        <w:t>招募要求相关</w:t>
      </w:r>
      <w:r>
        <w:rPr>
          <w:rFonts w:hint="eastAsia" w:ascii="仿宋" w:hAnsi="仿宋" w:eastAsia="仿宋" w:cs="仿宋"/>
          <w:bCs/>
          <w:color w:val="000000" w:themeColor="text1"/>
          <w:highlight w:val="none"/>
          <w:lang w:eastAsia="zh-CN"/>
          <w14:textFill>
            <w14:solidFill>
              <w14:schemeClr w14:val="tx1"/>
            </w14:solidFill>
          </w14:textFill>
        </w:rPr>
        <w:t>）</w:t>
      </w:r>
    </w:p>
    <w:p>
      <w:pPr>
        <w:spacing w:line="360" w:lineRule="auto"/>
        <w:rPr>
          <w:rFonts w:hint="default" w:ascii="仿宋" w:hAnsi="仿宋" w:eastAsia="仿宋" w:cs="仿宋"/>
          <w:bCs/>
          <w:color w:val="000000" w:themeColor="text1"/>
          <w:highlight w:val="none"/>
          <w:lang w:val="en-US"/>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 xml:space="preserve">电话: </w:t>
      </w:r>
      <w:r>
        <w:rPr>
          <w:rFonts w:hint="default" w:ascii="仿宋" w:hAnsi="仿宋" w:eastAsia="仿宋" w:cs="仿宋"/>
          <w:bCs/>
          <w:color w:val="000000" w:themeColor="text1"/>
          <w:highlight w:val="none"/>
          <w:lang w:val="en-US"/>
          <w14:textFill>
            <w14:solidFill>
              <w14:schemeClr w14:val="tx1"/>
            </w14:solidFill>
          </w14:textFill>
        </w:rPr>
        <w:t>15123870316</w:t>
      </w:r>
    </w:p>
    <w:p>
      <w:pPr>
        <w:spacing w:line="360" w:lineRule="auto"/>
        <w:rPr>
          <w:rFonts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地址:重庆市渝北区杨柳北路8号V客部落D2A</w:t>
      </w:r>
    </w:p>
    <w:p>
      <w:pPr>
        <w:spacing w:line="360" w:lineRule="auto"/>
        <w:rPr>
          <w:rFonts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联系人:</w:t>
      </w:r>
      <w:r>
        <w:rPr>
          <w:rFonts w:hint="eastAsia" w:ascii="仿宋" w:hAnsi="仿宋" w:eastAsia="仿宋" w:cs="仿宋"/>
          <w:bCs/>
          <w:color w:val="000000" w:themeColor="text1"/>
          <w:highlight w:val="none"/>
          <w:lang w:val="en-US" w:eastAsia="zh-CN"/>
          <w14:textFill>
            <w14:solidFill>
              <w14:schemeClr w14:val="tx1"/>
            </w14:solidFill>
          </w14:textFill>
        </w:rPr>
        <w:t>黄</w:t>
      </w:r>
      <w:r>
        <w:rPr>
          <w:rFonts w:hint="eastAsia" w:ascii="仿宋" w:hAnsi="仿宋" w:eastAsia="仿宋" w:cs="仿宋"/>
          <w:bCs/>
          <w:color w:val="000000" w:themeColor="text1"/>
          <w:highlight w:val="none"/>
          <w14:textFill>
            <w14:solidFill>
              <w14:schemeClr w14:val="tx1"/>
            </w14:solidFill>
          </w14:textFill>
        </w:rPr>
        <w:t>先生</w:t>
      </w:r>
    </w:p>
    <w:p>
      <w:pPr>
        <w:spacing w:line="360" w:lineRule="auto"/>
        <w:rPr>
          <w:rFonts w:hint="eastAsia" w:ascii="仿宋" w:hAnsi="仿宋" w:eastAsia="仿宋" w:cs="仿宋"/>
          <w:bCs/>
          <w:color w:val="000000" w:themeColor="text1"/>
          <w:highlight w:val="none"/>
          <w:lang w:eastAsia="zh-CN"/>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电话: 15922856037</w:t>
      </w:r>
      <w:r>
        <w:rPr>
          <w:rFonts w:hint="eastAsia" w:ascii="仿宋" w:hAnsi="仿宋" w:eastAsia="仿宋" w:cs="仿宋"/>
          <w:bCs/>
          <w:color w:val="000000" w:themeColor="text1"/>
          <w:highlight w:val="none"/>
          <w:lang w:eastAsia="zh-CN"/>
          <w14:textFill>
            <w14:solidFill>
              <w14:schemeClr w14:val="tx1"/>
            </w14:solidFill>
          </w14:textFill>
        </w:rPr>
        <w:t>（</w:t>
      </w:r>
      <w:r>
        <w:rPr>
          <w:rFonts w:hint="eastAsia" w:ascii="仿宋" w:hAnsi="仿宋" w:eastAsia="仿宋" w:cs="仿宋"/>
          <w:bCs/>
          <w:color w:val="000000" w:themeColor="text1"/>
          <w:highlight w:val="none"/>
          <w:lang w:val="en-US" w:eastAsia="zh-CN"/>
          <w14:textFill>
            <w14:solidFill>
              <w14:schemeClr w14:val="tx1"/>
            </w14:solidFill>
          </w14:textFill>
        </w:rPr>
        <w:t>中国移动物联网联盟相关</w:t>
      </w:r>
      <w:r>
        <w:rPr>
          <w:rFonts w:hint="eastAsia" w:ascii="仿宋" w:hAnsi="仿宋" w:eastAsia="仿宋" w:cs="仿宋"/>
          <w:bCs/>
          <w:color w:val="000000" w:themeColor="text1"/>
          <w:highlight w:val="none"/>
          <w:lang w:eastAsia="zh-CN"/>
          <w14:textFill>
            <w14:solidFill>
              <w14:schemeClr w14:val="tx1"/>
            </w14:solidFill>
          </w14:textFill>
        </w:rPr>
        <w:t>）</w:t>
      </w:r>
    </w:p>
    <w:p>
      <w:pPr>
        <w:spacing w:line="360" w:lineRule="auto"/>
        <w:rPr>
          <w:rFonts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地址:重庆市渝北区杨柳北路8号V客部落D2A</w:t>
      </w:r>
    </w:p>
    <w:p>
      <w:pPr>
        <w:spacing w:line="360" w:lineRule="auto"/>
        <w:rPr>
          <w:rFonts w:ascii="仿宋" w:hAnsi="仿宋" w:eastAsia="仿宋" w:cs="仿宋"/>
          <w:bCs/>
          <w:color w:val="000000" w:themeColor="text1"/>
          <w:highlight w:val="none"/>
          <w14:textFill>
            <w14:solidFill>
              <w14:schemeClr w14:val="tx1"/>
            </w14:solidFill>
          </w14:textFill>
        </w:rPr>
      </w:pPr>
    </w:p>
    <w:p>
      <w:pPr>
        <w:spacing w:line="360" w:lineRule="auto"/>
        <w:outlineLvl w:val="0"/>
        <w:rPr>
          <w:rFonts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 xml:space="preserve">七、免责声明 </w:t>
      </w:r>
    </w:p>
    <w:p>
      <w:pPr>
        <w:pStyle w:val="5"/>
        <w:spacing w:before="0" w:beforeAutospacing="0" w:after="0" w:afterAutospacing="0" w:line="360" w:lineRule="auto"/>
        <w:ind w:firstLine="480" w:firstLineChars="200"/>
        <w:rPr>
          <w:rFonts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我公司发布本次项目信息的官方媒介包括：中移物联网有限公司官网、中移物联网有限公司公众号、中国移动物联网联盟官网、中国移动物联网联盟公众号等，除中移物联网有限公司自有媒介外，我公司不在其他任何网站、论坛等媒介上发布任何招募信息，其他任何媒介上转载的、以我公司为主体的招募信息均为非法转载，均为无效。</w:t>
      </w:r>
    </w:p>
    <w:p>
      <w:pPr>
        <w:pStyle w:val="5"/>
        <w:spacing w:before="0" w:beforeAutospacing="0" w:after="0" w:afterAutospacing="0" w:line="360" w:lineRule="auto"/>
        <w:ind w:firstLine="480" w:firstLineChars="200"/>
        <w:rPr>
          <w:rFonts w:ascii="仿宋" w:hAnsi="仿宋" w:eastAsia="仿宋" w:cs="仿宋"/>
          <w:bCs/>
          <w:color w:val="000000" w:themeColor="text1"/>
          <w:highlight w:val="none"/>
          <w14:textFill>
            <w14:solidFill>
              <w14:schemeClr w14:val="tx1"/>
            </w14:solidFill>
          </w14:textFill>
        </w:rPr>
      </w:pPr>
    </w:p>
    <w:p>
      <w:pPr>
        <w:pStyle w:val="5"/>
        <w:spacing w:before="0" w:beforeAutospacing="0" w:after="0" w:afterAutospacing="0" w:line="360" w:lineRule="auto"/>
        <w:ind w:firstLine="480" w:firstLineChars="200"/>
        <w:rPr>
          <w:rFonts w:ascii="仿宋" w:hAnsi="仿宋" w:eastAsia="仿宋" w:cs="仿宋"/>
          <w:bCs/>
          <w:color w:val="000000" w:themeColor="text1"/>
          <w:highlight w:val="none"/>
          <w14:textFill>
            <w14:solidFill>
              <w14:schemeClr w14:val="tx1"/>
            </w14:solidFill>
          </w14:textFill>
        </w:rPr>
      </w:pPr>
    </w:p>
    <w:p>
      <w:pPr>
        <w:widowControl/>
        <w:adjustRightInd w:val="0"/>
        <w:snapToGrid w:val="0"/>
        <w:spacing w:line="360" w:lineRule="auto"/>
        <w:jc w:val="right"/>
        <w:rPr>
          <w:rFonts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招募人：中移物联网有限公司</w:t>
      </w:r>
    </w:p>
    <w:p>
      <w:pPr>
        <w:spacing w:line="360" w:lineRule="auto"/>
        <w:ind w:firstLine="6264" w:firstLineChars="2600"/>
        <w:rPr>
          <w:rFonts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202</w:t>
      </w:r>
      <w:r>
        <w:rPr>
          <w:rFonts w:hint="eastAsia" w:ascii="仿宋" w:hAnsi="仿宋" w:eastAsia="仿宋" w:cs="仿宋"/>
          <w:b/>
          <w:bCs/>
          <w:color w:val="000000" w:themeColor="text1"/>
          <w:highlight w:val="none"/>
          <w:lang w:val="en-US" w:eastAsia="zh-CN"/>
          <w14:textFill>
            <w14:solidFill>
              <w14:schemeClr w14:val="tx1"/>
            </w14:solidFill>
          </w14:textFill>
        </w:rPr>
        <w:t>4</w:t>
      </w:r>
      <w:r>
        <w:rPr>
          <w:rFonts w:hint="eastAsia" w:ascii="仿宋" w:hAnsi="仿宋" w:eastAsia="仿宋" w:cs="仿宋"/>
          <w:b/>
          <w:bCs/>
          <w:color w:val="000000" w:themeColor="text1"/>
          <w:highlight w:val="none"/>
          <w14:textFill>
            <w14:solidFill>
              <w14:schemeClr w14:val="tx1"/>
            </w14:solidFill>
          </w14:textFill>
        </w:rPr>
        <w:t>年</w:t>
      </w:r>
      <w:r>
        <w:rPr>
          <w:rFonts w:hint="default" w:ascii="仿宋" w:hAnsi="仿宋" w:eastAsia="仿宋" w:cs="仿宋"/>
          <w:b/>
          <w:bCs/>
          <w:color w:val="000000" w:themeColor="text1"/>
          <w:highlight w:val="none"/>
          <w:lang w:val="en-US" w:eastAsia="zh-CN"/>
          <w14:textFill>
            <w14:solidFill>
              <w14:schemeClr w14:val="tx1"/>
            </w14:solidFill>
          </w14:textFill>
        </w:rPr>
        <w:t>7</w:t>
      </w:r>
      <w:r>
        <w:rPr>
          <w:rFonts w:hint="eastAsia" w:ascii="仿宋" w:hAnsi="仿宋" w:eastAsia="仿宋" w:cs="仿宋"/>
          <w:b/>
          <w:bCs/>
          <w:color w:val="000000" w:themeColor="text1"/>
          <w:highlight w:val="none"/>
          <w14:textFill>
            <w14:solidFill>
              <w14:schemeClr w14:val="tx1"/>
            </w14:solidFill>
          </w14:textFill>
        </w:rPr>
        <w:t>月</w:t>
      </w:r>
      <w:r>
        <w:rPr>
          <w:rFonts w:hint="default" w:ascii="仿宋" w:hAnsi="仿宋" w:eastAsia="仿宋" w:cs="仿宋"/>
          <w:b/>
          <w:bCs/>
          <w:color w:val="000000" w:themeColor="text1"/>
          <w:highlight w:val="none"/>
          <w:lang w:val="en-US" w:eastAsia="zh-CN"/>
          <w14:textFill>
            <w14:solidFill>
              <w14:schemeClr w14:val="tx1"/>
            </w14:solidFill>
          </w14:textFill>
        </w:rPr>
        <w:t>10</w:t>
      </w:r>
      <w:r>
        <w:rPr>
          <w:rFonts w:hint="eastAsia" w:ascii="仿宋" w:hAnsi="仿宋" w:eastAsia="仿宋" w:cs="仿宋"/>
          <w:b/>
          <w:bCs/>
          <w:color w:val="000000" w:themeColor="text1"/>
          <w:highlight w:val="none"/>
          <w14:textFill>
            <w14:solidFill>
              <w14:schemeClr w14:val="tx1"/>
            </w14:solidFill>
          </w14:textFill>
        </w:rPr>
        <w:t>日</w:t>
      </w:r>
    </w:p>
    <w:p>
      <w:pPr>
        <w:spacing w:line="360" w:lineRule="auto"/>
        <w:rPr>
          <w:rFonts w:ascii="仿宋" w:hAnsi="仿宋" w:eastAsia="仿宋" w:cs="仿宋"/>
          <w:color w:val="000000" w:themeColor="text1"/>
          <w:kern w:val="0"/>
          <w:highlight w:val="none"/>
          <w14:textFill>
            <w14:solidFill>
              <w14:schemeClr w14:val="tx1"/>
            </w14:solidFill>
          </w14:textFill>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98C17A"/>
    <w:multiLevelType w:val="singleLevel"/>
    <w:tmpl w:val="C698C17A"/>
    <w:lvl w:ilvl="0" w:tentative="0">
      <w:start w:val="1"/>
      <w:numFmt w:val="decimal"/>
      <w:suff w:val="nothing"/>
      <w:lvlText w:val="%1、"/>
      <w:lvlJc w:val="left"/>
    </w:lvl>
  </w:abstractNum>
  <w:abstractNum w:abstractNumId="1">
    <w:nsid w:val="D2F1EB43"/>
    <w:multiLevelType w:val="singleLevel"/>
    <w:tmpl w:val="D2F1EB43"/>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xYTNmZmNlNGM4ZjQ2OTU4YWEzYzE5MzM1Yzg5N2YifQ=="/>
    <w:docVar w:name="KSO_WPS_MARK_KEY" w:val="bc6d983f-48db-4e02-9de0-1fa8a91b6f65"/>
  </w:docVars>
  <w:rsids>
    <w:rsidRoot w:val="2C9D598C"/>
    <w:rsid w:val="002922A6"/>
    <w:rsid w:val="002F2EB0"/>
    <w:rsid w:val="004A5D21"/>
    <w:rsid w:val="006F3EB9"/>
    <w:rsid w:val="008C5250"/>
    <w:rsid w:val="00CC6E65"/>
    <w:rsid w:val="00F27B48"/>
    <w:rsid w:val="00FB7F72"/>
    <w:rsid w:val="01776F7D"/>
    <w:rsid w:val="02596373"/>
    <w:rsid w:val="03427629"/>
    <w:rsid w:val="056B7A2F"/>
    <w:rsid w:val="065F6492"/>
    <w:rsid w:val="06F12735"/>
    <w:rsid w:val="07BF7D98"/>
    <w:rsid w:val="07D5144C"/>
    <w:rsid w:val="08847A3A"/>
    <w:rsid w:val="08A505B0"/>
    <w:rsid w:val="08D62540"/>
    <w:rsid w:val="09006EBE"/>
    <w:rsid w:val="094C3466"/>
    <w:rsid w:val="097D2579"/>
    <w:rsid w:val="09D67E3B"/>
    <w:rsid w:val="0A5D3BA2"/>
    <w:rsid w:val="0AF85654"/>
    <w:rsid w:val="0BE51AF3"/>
    <w:rsid w:val="0C787F36"/>
    <w:rsid w:val="0C8B7910"/>
    <w:rsid w:val="0D13116D"/>
    <w:rsid w:val="0D360DC7"/>
    <w:rsid w:val="0D68609B"/>
    <w:rsid w:val="0DAF7B00"/>
    <w:rsid w:val="0E103BF9"/>
    <w:rsid w:val="0EAC1C1D"/>
    <w:rsid w:val="0FF8539E"/>
    <w:rsid w:val="100D3901"/>
    <w:rsid w:val="10265AD5"/>
    <w:rsid w:val="103A2831"/>
    <w:rsid w:val="1076153D"/>
    <w:rsid w:val="11ED5D71"/>
    <w:rsid w:val="124153DD"/>
    <w:rsid w:val="129D35FD"/>
    <w:rsid w:val="14791EBC"/>
    <w:rsid w:val="159969E3"/>
    <w:rsid w:val="159A3515"/>
    <w:rsid w:val="15F555B1"/>
    <w:rsid w:val="189D5FFC"/>
    <w:rsid w:val="18B54A3C"/>
    <w:rsid w:val="19F25502"/>
    <w:rsid w:val="1A9E165D"/>
    <w:rsid w:val="1B494107"/>
    <w:rsid w:val="1B68137E"/>
    <w:rsid w:val="20DE3229"/>
    <w:rsid w:val="214F119B"/>
    <w:rsid w:val="234D731A"/>
    <w:rsid w:val="23664641"/>
    <w:rsid w:val="23EB0892"/>
    <w:rsid w:val="242B18C2"/>
    <w:rsid w:val="244804E3"/>
    <w:rsid w:val="24B362B9"/>
    <w:rsid w:val="250057F5"/>
    <w:rsid w:val="25571FA7"/>
    <w:rsid w:val="255F0A01"/>
    <w:rsid w:val="27DF33E9"/>
    <w:rsid w:val="28101E88"/>
    <w:rsid w:val="287D3474"/>
    <w:rsid w:val="2A1A6963"/>
    <w:rsid w:val="2A24627C"/>
    <w:rsid w:val="2A2B193B"/>
    <w:rsid w:val="2B0319D8"/>
    <w:rsid w:val="2BE53ECC"/>
    <w:rsid w:val="2C090716"/>
    <w:rsid w:val="2C6F76C7"/>
    <w:rsid w:val="2C8D35C1"/>
    <w:rsid w:val="2C9D598C"/>
    <w:rsid w:val="2DD061AC"/>
    <w:rsid w:val="2E5F3EA9"/>
    <w:rsid w:val="2FAB6A1B"/>
    <w:rsid w:val="30412A99"/>
    <w:rsid w:val="30D82FC6"/>
    <w:rsid w:val="31B43AF8"/>
    <w:rsid w:val="31C51CC3"/>
    <w:rsid w:val="31C601FC"/>
    <w:rsid w:val="32172D2D"/>
    <w:rsid w:val="330F0D63"/>
    <w:rsid w:val="3332323B"/>
    <w:rsid w:val="33361B15"/>
    <w:rsid w:val="33520E87"/>
    <w:rsid w:val="33612A6D"/>
    <w:rsid w:val="34AE1714"/>
    <w:rsid w:val="35367A54"/>
    <w:rsid w:val="358F2E93"/>
    <w:rsid w:val="36641CDB"/>
    <w:rsid w:val="36943E44"/>
    <w:rsid w:val="36D362A9"/>
    <w:rsid w:val="37314C35"/>
    <w:rsid w:val="382B5972"/>
    <w:rsid w:val="38AC639C"/>
    <w:rsid w:val="39F606D7"/>
    <w:rsid w:val="3D61113C"/>
    <w:rsid w:val="3D8729D9"/>
    <w:rsid w:val="3DF51276"/>
    <w:rsid w:val="3E0455FF"/>
    <w:rsid w:val="404A346A"/>
    <w:rsid w:val="40742317"/>
    <w:rsid w:val="407D7696"/>
    <w:rsid w:val="419B4B1D"/>
    <w:rsid w:val="42024C14"/>
    <w:rsid w:val="422E5CA6"/>
    <w:rsid w:val="432D0B1A"/>
    <w:rsid w:val="43CF2356"/>
    <w:rsid w:val="44516194"/>
    <w:rsid w:val="466B03B8"/>
    <w:rsid w:val="466F736D"/>
    <w:rsid w:val="46A05BCD"/>
    <w:rsid w:val="47635A1A"/>
    <w:rsid w:val="48256610"/>
    <w:rsid w:val="49A12900"/>
    <w:rsid w:val="49C84D20"/>
    <w:rsid w:val="4A1C5A34"/>
    <w:rsid w:val="4A327564"/>
    <w:rsid w:val="4A8401F3"/>
    <w:rsid w:val="4A840786"/>
    <w:rsid w:val="4AD104F7"/>
    <w:rsid w:val="4AD845FF"/>
    <w:rsid w:val="4B1434D7"/>
    <w:rsid w:val="4B532F13"/>
    <w:rsid w:val="4CAF146D"/>
    <w:rsid w:val="4CDC44DE"/>
    <w:rsid w:val="4CE471A7"/>
    <w:rsid w:val="4CFB61E6"/>
    <w:rsid w:val="4D714EE9"/>
    <w:rsid w:val="4F293FC3"/>
    <w:rsid w:val="50927527"/>
    <w:rsid w:val="50F62DEF"/>
    <w:rsid w:val="50F90E3A"/>
    <w:rsid w:val="51052D94"/>
    <w:rsid w:val="51A85ADF"/>
    <w:rsid w:val="51B82DDA"/>
    <w:rsid w:val="51C56502"/>
    <w:rsid w:val="524C5EA3"/>
    <w:rsid w:val="526C4834"/>
    <w:rsid w:val="52F3136A"/>
    <w:rsid w:val="53051466"/>
    <w:rsid w:val="53374C8A"/>
    <w:rsid w:val="54A16E47"/>
    <w:rsid w:val="54A33144"/>
    <w:rsid w:val="54A62879"/>
    <w:rsid w:val="55BD79EC"/>
    <w:rsid w:val="561E3890"/>
    <w:rsid w:val="56524C23"/>
    <w:rsid w:val="56AD6B03"/>
    <w:rsid w:val="56FD055D"/>
    <w:rsid w:val="57591B7C"/>
    <w:rsid w:val="576A2961"/>
    <w:rsid w:val="579F18D1"/>
    <w:rsid w:val="57C26005"/>
    <w:rsid w:val="57EA5555"/>
    <w:rsid w:val="58B516CE"/>
    <w:rsid w:val="59A16797"/>
    <w:rsid w:val="59A42087"/>
    <w:rsid w:val="5A85177C"/>
    <w:rsid w:val="5A886C7A"/>
    <w:rsid w:val="5D7E257D"/>
    <w:rsid w:val="5E501B3C"/>
    <w:rsid w:val="5E9E5292"/>
    <w:rsid w:val="5EB341C0"/>
    <w:rsid w:val="5F615369"/>
    <w:rsid w:val="60DC1720"/>
    <w:rsid w:val="60ED46D6"/>
    <w:rsid w:val="61695AD8"/>
    <w:rsid w:val="62096E92"/>
    <w:rsid w:val="626614C8"/>
    <w:rsid w:val="629A5DC9"/>
    <w:rsid w:val="63FF0187"/>
    <w:rsid w:val="64631989"/>
    <w:rsid w:val="65081866"/>
    <w:rsid w:val="65716CD4"/>
    <w:rsid w:val="66175826"/>
    <w:rsid w:val="67807A03"/>
    <w:rsid w:val="684D7F02"/>
    <w:rsid w:val="6892146F"/>
    <w:rsid w:val="694C41B7"/>
    <w:rsid w:val="695F8A99"/>
    <w:rsid w:val="699307F3"/>
    <w:rsid w:val="6A6F62EA"/>
    <w:rsid w:val="6A878E1A"/>
    <w:rsid w:val="6AC33F59"/>
    <w:rsid w:val="6B8F2032"/>
    <w:rsid w:val="6BE920AC"/>
    <w:rsid w:val="6CBF5F26"/>
    <w:rsid w:val="6D2E5DFF"/>
    <w:rsid w:val="6DEF0D79"/>
    <w:rsid w:val="6EA11A1B"/>
    <w:rsid w:val="6FFF1705"/>
    <w:rsid w:val="70DC1D5F"/>
    <w:rsid w:val="72BA6CFC"/>
    <w:rsid w:val="734A7779"/>
    <w:rsid w:val="7360335F"/>
    <w:rsid w:val="73992535"/>
    <w:rsid w:val="73DD7D6C"/>
    <w:rsid w:val="74C57033"/>
    <w:rsid w:val="754370A6"/>
    <w:rsid w:val="75EF4D99"/>
    <w:rsid w:val="762B7790"/>
    <w:rsid w:val="76AA5ECA"/>
    <w:rsid w:val="77CFF420"/>
    <w:rsid w:val="788E17C8"/>
    <w:rsid w:val="796A0F50"/>
    <w:rsid w:val="797443DB"/>
    <w:rsid w:val="79A14E05"/>
    <w:rsid w:val="79CB6E00"/>
    <w:rsid w:val="7A0818E0"/>
    <w:rsid w:val="7A2258A3"/>
    <w:rsid w:val="7AF30D16"/>
    <w:rsid w:val="7BAF11C4"/>
    <w:rsid w:val="7D130F26"/>
    <w:rsid w:val="7E3758D6"/>
    <w:rsid w:val="7EF85F9E"/>
    <w:rsid w:val="7F367013"/>
    <w:rsid w:val="EF6E52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rPr>
  </w:style>
  <w:style w:type="character" w:styleId="8">
    <w:name w:val="Strong"/>
    <w:basedOn w:val="7"/>
    <w:qFormat/>
    <w:uiPriority w:val="22"/>
    <w:rPr>
      <w:b/>
      <w:bCs/>
    </w:rPr>
  </w:style>
  <w:style w:type="character" w:styleId="9">
    <w:name w:val="Hyperlink"/>
    <w:basedOn w:val="7"/>
    <w:qFormat/>
    <w:uiPriority w:val="0"/>
    <w:rPr>
      <w:color w:val="0000FF"/>
      <w:u w:val="single"/>
    </w:rPr>
  </w:style>
  <w:style w:type="character" w:customStyle="1" w:styleId="10">
    <w:name w:val="页眉 字符"/>
    <w:basedOn w:val="7"/>
    <w:link w:val="4"/>
    <w:qFormat/>
    <w:uiPriority w:val="0"/>
    <w:rPr>
      <w:rFonts w:ascii="Calibri" w:hAnsi="Calibri"/>
      <w:kern w:val="2"/>
      <w:sz w:val="18"/>
      <w:szCs w:val="18"/>
    </w:rPr>
  </w:style>
  <w:style w:type="character" w:customStyle="1" w:styleId="11">
    <w:name w:val="页脚 字符"/>
    <w:basedOn w:val="7"/>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物联网公司</Company>
  <Pages>9</Pages>
  <Words>5135</Words>
  <Characters>5493</Characters>
  <Lines>39</Lines>
  <Paragraphs>11</Paragraphs>
  <TotalTime>176</TotalTime>
  <ScaleCrop>false</ScaleCrop>
  <LinksUpToDate>false</LinksUpToDate>
  <CharactersWithSpaces>5514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2022-04-25T23:24:00Z</dcterms:created>
  <dc:creator>汤圆</dc:creator>
  <cp:lastModifiedBy>曾永乐|zengyongle</cp:lastModifiedBy>
  <dcterms:modified xsi:type="dcterms:W3CDTF">2024-07-10T09:32:33Z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FBCFF3A911FF4B93919F7ADB1C7C7789</vt:lpwstr>
  </property>
</Properties>
</file>